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359" w:rsidRDefault="00786359" w:rsidP="005C047E">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Фундаментальный анализ как составной элемент </w:t>
      </w:r>
      <w:r w:rsidRPr="005C047E">
        <w:rPr>
          <w:rFonts w:ascii="Times New Roman" w:eastAsia="Times New Roman" w:hAnsi="Times New Roman" w:cs="Times New Roman"/>
          <w:b/>
          <w:bCs/>
          <w:kern w:val="36"/>
          <w:sz w:val="48"/>
          <w:szCs w:val="48"/>
          <w:lang w:val="en-US" w:eastAsia="ru-RU"/>
        </w:rPr>
        <w:t>Equity</w:t>
      </w:r>
      <w:r w:rsidRPr="00786359">
        <w:rPr>
          <w:rFonts w:ascii="Times New Roman" w:eastAsia="Times New Roman" w:hAnsi="Times New Roman" w:cs="Times New Roman"/>
          <w:b/>
          <w:bCs/>
          <w:kern w:val="36"/>
          <w:sz w:val="48"/>
          <w:szCs w:val="48"/>
          <w:lang w:eastAsia="ru-RU"/>
        </w:rPr>
        <w:t xml:space="preserve"> </w:t>
      </w:r>
      <w:r w:rsidRPr="005C047E">
        <w:rPr>
          <w:rFonts w:ascii="Times New Roman" w:eastAsia="Times New Roman" w:hAnsi="Times New Roman" w:cs="Times New Roman"/>
          <w:b/>
          <w:bCs/>
          <w:kern w:val="36"/>
          <w:sz w:val="48"/>
          <w:szCs w:val="48"/>
          <w:lang w:val="en-US" w:eastAsia="ru-RU"/>
        </w:rPr>
        <w:t>Research</w:t>
      </w:r>
    </w:p>
    <w:p w:rsidR="00A979D6" w:rsidRPr="005C047E" w:rsidRDefault="00A979D6"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spacing w:after="0"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Article by</w:t>
      </w:r>
      <w:r w:rsidR="00786359" w:rsidRPr="00786359">
        <w:rPr>
          <w:rFonts w:ascii="Times New Roman" w:eastAsia="Times New Roman" w:hAnsi="Times New Roman" w:cs="Times New Roman"/>
          <w:sz w:val="24"/>
          <w:szCs w:val="24"/>
          <w:lang w:val="en-US" w:eastAsia="ru-RU"/>
        </w:rPr>
        <w:t xml:space="preserve"> </w:t>
      </w:r>
      <w:hyperlink r:id="rId5" w:history="1">
        <w:proofErr w:type="spellStart"/>
        <w:r w:rsidRPr="005C047E">
          <w:rPr>
            <w:rFonts w:ascii="Times New Roman" w:eastAsia="Times New Roman" w:hAnsi="Times New Roman" w:cs="Times New Roman"/>
            <w:color w:val="0000FF"/>
            <w:sz w:val="24"/>
            <w:szCs w:val="24"/>
            <w:u w:val="single"/>
            <w:lang w:val="en-US" w:eastAsia="ru-RU"/>
          </w:rPr>
          <w:t>Dheeraj</w:t>
        </w:r>
        <w:proofErr w:type="spellEnd"/>
        <w:r w:rsidRPr="005C047E">
          <w:rPr>
            <w:rFonts w:ascii="Times New Roman" w:eastAsia="Times New Roman" w:hAnsi="Times New Roman" w:cs="Times New Roman"/>
            <w:color w:val="0000FF"/>
            <w:sz w:val="24"/>
            <w:szCs w:val="24"/>
            <w:u w:val="single"/>
            <w:lang w:val="en-US" w:eastAsia="ru-RU"/>
          </w:rPr>
          <w:t xml:space="preserve"> </w:t>
        </w:r>
        <w:proofErr w:type="spellStart"/>
        <w:r w:rsidRPr="005C047E">
          <w:rPr>
            <w:rFonts w:ascii="Times New Roman" w:eastAsia="Times New Roman" w:hAnsi="Times New Roman" w:cs="Times New Roman"/>
            <w:color w:val="0000FF"/>
            <w:sz w:val="24"/>
            <w:szCs w:val="24"/>
            <w:u w:val="single"/>
            <w:lang w:val="en-US" w:eastAsia="ru-RU"/>
          </w:rPr>
          <w:t>Vaidya</w:t>
        </w:r>
        <w:proofErr w:type="spellEnd"/>
        <w:r w:rsidRPr="005C047E">
          <w:rPr>
            <w:rFonts w:ascii="Times New Roman" w:eastAsia="Times New Roman" w:hAnsi="Times New Roman" w:cs="Times New Roman"/>
            <w:color w:val="0000FF"/>
            <w:sz w:val="24"/>
            <w:szCs w:val="24"/>
            <w:u w:val="single"/>
            <w:lang w:val="en-US" w:eastAsia="ru-RU"/>
          </w:rPr>
          <w:t>, CFA, FRM</w:t>
        </w:r>
      </w:hyperlink>
    </w:p>
    <w:p w:rsidR="005C047E" w:rsidRPr="005C047E" w:rsidRDefault="005C047E" w:rsidP="005C047E">
      <w:pPr>
        <w:spacing w:before="100" w:beforeAutospacing="1" w:after="100" w:afterAutospacing="1" w:line="240" w:lineRule="auto"/>
        <w:outlineLvl w:val="1"/>
        <w:rPr>
          <w:rFonts w:ascii="Times New Roman" w:eastAsia="Times New Roman" w:hAnsi="Times New Roman" w:cs="Times New Roman"/>
          <w:b/>
          <w:bCs/>
          <w:sz w:val="36"/>
          <w:szCs w:val="36"/>
          <w:lang w:val="en-US" w:eastAsia="ru-RU"/>
        </w:rPr>
      </w:pPr>
      <w:r w:rsidRPr="005C047E">
        <w:rPr>
          <w:rFonts w:ascii="Times New Roman" w:eastAsia="Times New Roman" w:hAnsi="Times New Roman" w:cs="Times New Roman"/>
          <w:b/>
          <w:bCs/>
          <w:sz w:val="36"/>
          <w:szCs w:val="36"/>
          <w:lang w:val="en-US" w:eastAsia="ru-RU"/>
        </w:rPr>
        <w:t>What is Equity Research?</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Equity Research primarily means analyzing the company’s financials, perform ratio analysis, forecast the financial in excel (</w:t>
      </w:r>
      <w:hyperlink r:id="rId6" w:tgtFrame="_blank" w:history="1">
        <w:r w:rsidRPr="005C047E">
          <w:rPr>
            <w:rFonts w:ascii="Times New Roman" w:eastAsia="Times New Roman" w:hAnsi="Times New Roman" w:cs="Times New Roman"/>
            <w:color w:val="0000FF"/>
            <w:sz w:val="24"/>
            <w:szCs w:val="24"/>
            <w:u w:val="single"/>
            <w:lang w:val="en-US" w:eastAsia="ru-RU"/>
          </w:rPr>
          <w:t>financial modeling</w:t>
        </w:r>
      </w:hyperlink>
      <w:r w:rsidRPr="005C047E">
        <w:rPr>
          <w:rFonts w:ascii="Times New Roman" w:eastAsia="Times New Roman" w:hAnsi="Times New Roman" w:cs="Times New Roman"/>
          <w:sz w:val="24"/>
          <w:szCs w:val="24"/>
          <w:lang w:val="en-US" w:eastAsia="ru-RU"/>
        </w:rPr>
        <w:t xml:space="preserve">), and explore scenarios with the objective of making a BUY/SELL stock investment recommendation. Equity Research analyst discusses their research and analysis in their </w:t>
      </w:r>
      <w:hyperlink r:id="rId7" w:history="1">
        <w:r w:rsidRPr="005C047E">
          <w:rPr>
            <w:rFonts w:ascii="Times New Roman" w:eastAsia="Times New Roman" w:hAnsi="Times New Roman" w:cs="Times New Roman"/>
            <w:color w:val="0000FF"/>
            <w:sz w:val="24"/>
            <w:szCs w:val="24"/>
            <w:u w:val="single"/>
            <w:lang w:val="en-US" w:eastAsia="ru-RU"/>
          </w:rPr>
          <w:t>equity research reports</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pBdr>
          <w:bottom w:val="single" w:sz="6" w:space="5" w:color="D9D9D9"/>
        </w:pBdr>
        <w:spacing w:before="100" w:beforeAutospacing="1" w:after="240"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i/>
          <w:iCs/>
          <w:sz w:val="23"/>
          <w:szCs w:val="23"/>
          <w:lang w:val="en-US" w:eastAsia="ru-RU"/>
        </w:rPr>
        <w:t xml:space="preserve">You are free to use this image on your </w:t>
      </w:r>
      <w:proofErr w:type="gramStart"/>
      <w:r w:rsidRPr="005C047E">
        <w:rPr>
          <w:rFonts w:ascii="Times New Roman" w:eastAsia="Times New Roman" w:hAnsi="Times New Roman" w:cs="Times New Roman"/>
          <w:b/>
          <w:bCs/>
          <w:i/>
          <w:iCs/>
          <w:sz w:val="23"/>
          <w:szCs w:val="23"/>
          <w:lang w:val="en-US" w:eastAsia="ru-RU"/>
        </w:rPr>
        <w:t>website,</w:t>
      </w:r>
      <w:proofErr w:type="gramEnd"/>
      <w:r w:rsidRPr="005C047E">
        <w:rPr>
          <w:rFonts w:ascii="Times New Roman" w:eastAsia="Times New Roman" w:hAnsi="Times New Roman" w:cs="Times New Roman"/>
          <w:b/>
          <w:bCs/>
          <w:i/>
          <w:iCs/>
          <w:sz w:val="23"/>
          <w:szCs w:val="23"/>
          <w:lang w:val="en-US" w:eastAsia="ru-RU"/>
        </w:rPr>
        <w:t xml:space="preserve"> templates etc, </w:t>
      </w:r>
      <w:r w:rsidRPr="005C047E">
        <w:rPr>
          <w:rFonts w:ascii="Times New Roman" w:eastAsia="Times New Roman" w:hAnsi="Times New Roman" w:cs="Times New Roman"/>
          <w:b/>
          <w:bCs/>
          <w:sz w:val="23"/>
          <w:lang w:val="en-US" w:eastAsia="ru-RU"/>
        </w:rPr>
        <w:t>Please provide us with an attribution link</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In this in-depth article on Equity Research, we discuss the nuts and bolts of Equity Research.</w:t>
      </w:r>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8" w:anchor="role" w:history="1">
        <w:proofErr w:type="spellStart"/>
        <w:r w:rsidR="005C047E" w:rsidRPr="005C047E">
          <w:rPr>
            <w:rFonts w:ascii="Times New Roman" w:eastAsia="Times New Roman" w:hAnsi="Times New Roman" w:cs="Times New Roman"/>
            <w:color w:val="0000FF"/>
            <w:sz w:val="24"/>
            <w:szCs w:val="24"/>
            <w:u w:val="single"/>
            <w:lang w:eastAsia="ru-RU"/>
          </w:rPr>
          <w:t>Role</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9" w:anchor="hierarchy" w:history="1">
        <w:proofErr w:type="spellStart"/>
        <w:r w:rsidR="005C047E" w:rsidRPr="005C047E">
          <w:rPr>
            <w:rFonts w:ascii="Times New Roman" w:eastAsia="Times New Roman" w:hAnsi="Times New Roman" w:cs="Times New Roman"/>
            <w:color w:val="0000FF"/>
            <w:sz w:val="24"/>
            <w:szCs w:val="24"/>
            <w:u w:val="single"/>
            <w:lang w:eastAsia="ru-RU"/>
          </w:rPr>
          <w:t>Hierarchy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in</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firms</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0" w:anchor="head" w:history="1">
        <w:proofErr w:type="spellStart"/>
        <w:r w:rsidR="005C047E" w:rsidRPr="005C047E">
          <w:rPr>
            <w:rFonts w:ascii="Times New Roman" w:eastAsia="Times New Roman" w:hAnsi="Times New Roman" w:cs="Times New Roman"/>
            <w:color w:val="0000FF"/>
            <w:sz w:val="24"/>
            <w:szCs w:val="24"/>
            <w:u w:val="single"/>
            <w:lang w:eastAsia="ru-RU"/>
          </w:rPr>
          <w:t>Role</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Head</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1" w:anchor="senioranalyst" w:history="1">
        <w:proofErr w:type="spellStart"/>
        <w:r w:rsidR="005C047E" w:rsidRPr="005C047E">
          <w:rPr>
            <w:rFonts w:ascii="Times New Roman" w:eastAsia="Times New Roman" w:hAnsi="Times New Roman" w:cs="Times New Roman"/>
            <w:color w:val="0000FF"/>
            <w:sz w:val="24"/>
            <w:szCs w:val="24"/>
            <w:u w:val="single"/>
            <w:lang w:eastAsia="ru-RU"/>
          </w:rPr>
          <w:t>Job</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the</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Senior</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Analyst</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2" w:anchor="associate" w:history="1">
        <w:proofErr w:type="spellStart"/>
        <w:r w:rsidR="005C047E" w:rsidRPr="005C047E">
          <w:rPr>
            <w:rFonts w:ascii="Times New Roman" w:eastAsia="Times New Roman" w:hAnsi="Times New Roman" w:cs="Times New Roman"/>
            <w:color w:val="0000FF"/>
            <w:sz w:val="24"/>
            <w:szCs w:val="24"/>
            <w:u w:val="single"/>
            <w:lang w:eastAsia="ru-RU"/>
          </w:rPr>
          <w:t>Responsibilities</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an</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Associate</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3" w:anchor="junior" w:history="1">
        <w:proofErr w:type="spellStart"/>
        <w:r w:rsidR="005C047E" w:rsidRPr="005C047E">
          <w:rPr>
            <w:rFonts w:ascii="Times New Roman" w:eastAsia="Times New Roman" w:hAnsi="Times New Roman" w:cs="Times New Roman"/>
            <w:color w:val="0000FF"/>
            <w:sz w:val="24"/>
            <w:szCs w:val="24"/>
            <w:u w:val="single"/>
            <w:lang w:eastAsia="ru-RU"/>
          </w:rPr>
          <w:t>Responsibilities</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of</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Junior</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Analyst</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14" w:anchor="day" w:history="1">
        <w:r w:rsidR="005C047E" w:rsidRPr="005C047E">
          <w:rPr>
            <w:rFonts w:ascii="Times New Roman" w:eastAsia="Times New Roman" w:hAnsi="Times New Roman" w:cs="Times New Roman"/>
            <w:color w:val="0000FF"/>
            <w:sz w:val="24"/>
            <w:szCs w:val="24"/>
            <w:u w:val="single"/>
            <w:lang w:val="en-US" w:eastAsia="ru-RU"/>
          </w:rPr>
          <w:t>Typical Day at an Equity Research Firm</w:t>
        </w:r>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15" w:anchor="pays" w:history="1">
        <w:r w:rsidR="005C047E" w:rsidRPr="005C047E">
          <w:rPr>
            <w:rFonts w:ascii="Times New Roman" w:eastAsia="Times New Roman" w:hAnsi="Times New Roman" w:cs="Times New Roman"/>
            <w:color w:val="0000FF"/>
            <w:sz w:val="24"/>
            <w:szCs w:val="24"/>
            <w:u w:val="single"/>
            <w:lang w:val="en-US" w:eastAsia="ru-RU"/>
          </w:rPr>
          <w:t>Who pays for Equity Research?</w:t>
        </w:r>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6" w:anchor="professional" w:history="1">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Professional</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Approach</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7" w:anchor="skills" w:history="1">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Skills-Set</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8" w:anchor="topfirms" w:history="1">
        <w:proofErr w:type="spellStart"/>
        <w:r w:rsidR="005C047E" w:rsidRPr="005C047E">
          <w:rPr>
            <w:rFonts w:ascii="Times New Roman" w:eastAsia="Times New Roman" w:hAnsi="Times New Roman" w:cs="Times New Roman"/>
            <w:color w:val="0000FF"/>
            <w:sz w:val="24"/>
            <w:szCs w:val="24"/>
            <w:u w:val="single"/>
            <w:lang w:eastAsia="ru-RU"/>
          </w:rPr>
          <w:t>Top</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Firms</w:t>
        </w:r>
        <w:proofErr w:type="spellEnd"/>
      </w:hyperlink>
    </w:p>
    <w:p w:rsidR="005C047E" w:rsidRPr="005C047E"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9" w:anchor="compensation" w:history="1">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Compensation</w:t>
        </w:r>
        <w:proofErr w:type="spellEnd"/>
      </w:hyperlink>
    </w:p>
    <w:p w:rsidR="005C047E" w:rsidRPr="00786359" w:rsidRDefault="009531F0" w:rsidP="005C047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0" w:anchor="exit" w:history="1">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Exit</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Opportunities</w:t>
        </w:r>
        <w:proofErr w:type="spellEnd"/>
      </w:hyperlink>
    </w:p>
    <w:p w:rsidR="00786359" w:rsidRPr="00786359" w:rsidRDefault="00786359" w:rsidP="0078635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proofErr w:type="spellStart"/>
      <w:r>
        <w:rPr>
          <w:rFonts w:ascii="Times New Roman" w:eastAsia="Times New Roman" w:hAnsi="Times New Roman" w:cs="Times New Roman"/>
          <w:b/>
          <w:bCs/>
          <w:kern w:val="36"/>
          <w:sz w:val="48"/>
          <w:szCs w:val="48"/>
          <w:lang w:val="en-US" w:eastAsia="ru-RU"/>
        </w:rPr>
        <w:t>WallStreet</w:t>
      </w:r>
      <w:proofErr w:type="spellEnd"/>
      <w:r w:rsidRPr="00786359">
        <w:rPr>
          <w:rFonts w:ascii="Times New Roman" w:eastAsia="Times New Roman" w:hAnsi="Times New Roman" w:cs="Times New Roman"/>
          <w:b/>
          <w:bCs/>
          <w:kern w:val="36"/>
          <w:sz w:val="48"/>
          <w:szCs w:val="48"/>
          <w:lang w:val="en-US" w:eastAsia="ru-RU"/>
        </w:rPr>
        <w:t xml:space="preserve"> </w:t>
      </w:r>
      <w:r w:rsidRPr="005C047E">
        <w:rPr>
          <w:rFonts w:ascii="Times New Roman" w:eastAsia="Times New Roman" w:hAnsi="Times New Roman" w:cs="Times New Roman"/>
          <w:b/>
          <w:bCs/>
          <w:kern w:val="36"/>
          <w:sz w:val="48"/>
          <w:szCs w:val="48"/>
          <w:lang w:val="en-US" w:eastAsia="ru-RU"/>
        </w:rPr>
        <w:t>Equity</w:t>
      </w:r>
      <w:r w:rsidRPr="00786359">
        <w:rPr>
          <w:rFonts w:ascii="Times New Roman" w:eastAsia="Times New Roman" w:hAnsi="Times New Roman" w:cs="Times New Roman"/>
          <w:b/>
          <w:bCs/>
          <w:kern w:val="36"/>
          <w:sz w:val="48"/>
          <w:szCs w:val="48"/>
          <w:lang w:val="en-US" w:eastAsia="ru-RU"/>
        </w:rPr>
        <w:t xml:space="preserve"> </w:t>
      </w:r>
      <w:r w:rsidRPr="005C047E">
        <w:rPr>
          <w:rFonts w:ascii="Times New Roman" w:eastAsia="Times New Roman" w:hAnsi="Times New Roman" w:cs="Times New Roman"/>
          <w:b/>
          <w:bCs/>
          <w:kern w:val="36"/>
          <w:sz w:val="48"/>
          <w:szCs w:val="48"/>
          <w:lang w:val="en-US" w:eastAsia="ru-RU"/>
        </w:rPr>
        <w:t>Research</w:t>
      </w:r>
    </w:p>
    <w:p w:rsidR="00786359" w:rsidRPr="00786359" w:rsidRDefault="00786359" w:rsidP="00786359">
      <w:pPr>
        <w:spacing w:before="100" w:beforeAutospacing="1" w:after="100" w:afterAutospacing="1" w:line="240" w:lineRule="auto"/>
        <w:ind w:left="720"/>
        <w:rPr>
          <w:rFonts w:ascii="Times New Roman" w:eastAsia="Times New Roman" w:hAnsi="Times New Roman" w:cs="Times New Roman"/>
          <w:sz w:val="24"/>
          <w:szCs w:val="24"/>
          <w:lang w:val="en-US" w:eastAsia="ru-RU"/>
        </w:rPr>
      </w:pPr>
      <w:hyperlink r:id="rId21" w:history="1">
        <w:r w:rsidRPr="00B3077A">
          <w:rPr>
            <w:rStyle w:val="a3"/>
            <w:rFonts w:ascii="Times New Roman" w:eastAsia="Times New Roman" w:hAnsi="Times New Roman" w:cs="Times New Roman"/>
            <w:sz w:val="24"/>
            <w:szCs w:val="24"/>
            <w:lang w:val="en-US" w:eastAsia="ru-RU"/>
          </w:rPr>
          <w:t>https</w:t>
        </w:r>
        <w:r w:rsidRPr="00786359">
          <w:rPr>
            <w:rStyle w:val="a3"/>
            <w:rFonts w:ascii="Times New Roman" w:eastAsia="Times New Roman" w:hAnsi="Times New Roman" w:cs="Times New Roman"/>
            <w:sz w:val="24"/>
            <w:szCs w:val="24"/>
            <w:lang w:val="en-US" w:eastAsia="ru-RU"/>
          </w:rPr>
          <w:t>://</w:t>
        </w:r>
        <w:r w:rsidRPr="00B3077A">
          <w:rPr>
            <w:rStyle w:val="a3"/>
            <w:rFonts w:ascii="Times New Roman" w:eastAsia="Times New Roman" w:hAnsi="Times New Roman" w:cs="Times New Roman"/>
            <w:sz w:val="24"/>
            <w:szCs w:val="24"/>
            <w:lang w:val="en-US" w:eastAsia="ru-RU"/>
          </w:rPr>
          <w:t>www</w:t>
        </w:r>
        <w:r w:rsidRPr="00786359">
          <w:rPr>
            <w:rStyle w:val="a3"/>
            <w:rFonts w:ascii="Times New Roman" w:eastAsia="Times New Roman" w:hAnsi="Times New Roman" w:cs="Times New Roman"/>
            <w:sz w:val="24"/>
            <w:szCs w:val="24"/>
            <w:lang w:val="en-US" w:eastAsia="ru-RU"/>
          </w:rPr>
          <w:t>.</w:t>
        </w:r>
        <w:r w:rsidRPr="00B3077A">
          <w:rPr>
            <w:rStyle w:val="a3"/>
            <w:rFonts w:ascii="Times New Roman" w:eastAsia="Times New Roman" w:hAnsi="Times New Roman" w:cs="Times New Roman"/>
            <w:sz w:val="24"/>
            <w:szCs w:val="24"/>
            <w:lang w:val="en-US" w:eastAsia="ru-RU"/>
          </w:rPr>
          <w:t>wallstreetmojo</w:t>
        </w:r>
        <w:r w:rsidRPr="00786359">
          <w:rPr>
            <w:rStyle w:val="a3"/>
            <w:rFonts w:ascii="Times New Roman" w:eastAsia="Times New Roman" w:hAnsi="Times New Roman" w:cs="Times New Roman"/>
            <w:sz w:val="24"/>
            <w:szCs w:val="24"/>
            <w:lang w:val="en-US" w:eastAsia="ru-RU"/>
          </w:rPr>
          <w:t>.</w:t>
        </w:r>
        <w:r w:rsidRPr="00B3077A">
          <w:rPr>
            <w:rStyle w:val="a3"/>
            <w:rFonts w:ascii="Times New Roman" w:eastAsia="Times New Roman" w:hAnsi="Times New Roman" w:cs="Times New Roman"/>
            <w:sz w:val="24"/>
            <w:szCs w:val="24"/>
            <w:lang w:val="en-US" w:eastAsia="ru-RU"/>
          </w:rPr>
          <w:t>com</w:t>
        </w:r>
        <w:r w:rsidRPr="00786359">
          <w:rPr>
            <w:rStyle w:val="a3"/>
            <w:rFonts w:ascii="Times New Roman" w:eastAsia="Times New Roman" w:hAnsi="Times New Roman" w:cs="Times New Roman"/>
            <w:sz w:val="24"/>
            <w:szCs w:val="24"/>
            <w:lang w:val="en-US" w:eastAsia="ru-RU"/>
          </w:rPr>
          <w:t>/</w:t>
        </w:r>
        <w:r w:rsidRPr="00B3077A">
          <w:rPr>
            <w:rStyle w:val="a3"/>
            <w:rFonts w:ascii="Times New Roman" w:eastAsia="Times New Roman" w:hAnsi="Times New Roman" w:cs="Times New Roman"/>
            <w:sz w:val="24"/>
            <w:szCs w:val="24"/>
            <w:lang w:val="en-US" w:eastAsia="ru-RU"/>
          </w:rPr>
          <w:t>equity</w:t>
        </w:r>
        <w:r w:rsidRPr="00786359">
          <w:rPr>
            <w:rStyle w:val="a3"/>
            <w:rFonts w:ascii="Times New Roman" w:eastAsia="Times New Roman" w:hAnsi="Times New Roman" w:cs="Times New Roman"/>
            <w:sz w:val="24"/>
            <w:szCs w:val="24"/>
            <w:lang w:val="en-US" w:eastAsia="ru-RU"/>
          </w:rPr>
          <w:t>-</w:t>
        </w:r>
        <w:r w:rsidRPr="00B3077A">
          <w:rPr>
            <w:rStyle w:val="a3"/>
            <w:rFonts w:ascii="Times New Roman" w:eastAsia="Times New Roman" w:hAnsi="Times New Roman" w:cs="Times New Roman"/>
            <w:sz w:val="24"/>
            <w:szCs w:val="24"/>
            <w:lang w:val="en-US" w:eastAsia="ru-RU"/>
          </w:rPr>
          <w:t>research</w:t>
        </w:r>
        <w:r w:rsidRPr="00786359">
          <w:rPr>
            <w:rStyle w:val="a3"/>
            <w:rFonts w:ascii="Times New Roman" w:eastAsia="Times New Roman" w:hAnsi="Times New Roman" w:cs="Times New Roman"/>
            <w:sz w:val="24"/>
            <w:szCs w:val="24"/>
            <w:lang w:val="en-US" w:eastAsia="ru-RU"/>
          </w:rPr>
          <w:t>/</w:t>
        </w:r>
      </w:hyperlink>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 xml:space="preserve">Equity Research </w:t>
      </w:r>
      <w:proofErr w:type="spellStart"/>
      <w:r w:rsidRPr="005C047E">
        <w:rPr>
          <w:rFonts w:ascii="Times New Roman" w:eastAsia="Times New Roman" w:hAnsi="Times New Roman" w:cs="Times New Roman"/>
          <w:sz w:val="24"/>
          <w:szCs w:val="24"/>
          <w:lang w:val="en-US" w:eastAsia="ru-RU"/>
        </w:rPr>
        <w:t>explan</w:t>
      </w:r>
      <w:proofErr w:type="spellEnd"/>
      <w:r w:rsidR="00DF759A">
        <w:rPr>
          <w:rFonts w:ascii="Times New Roman" w:eastAsia="Times New Roman" w:hAnsi="Times New Roman" w:cs="Times New Roman"/>
          <w:noProof/>
          <w:sz w:val="24"/>
          <w:szCs w:val="24"/>
          <w:lang w:eastAsia="ru-RU"/>
        </w:rPr>
        <w:drawing>
          <wp:inline distT="0" distB="0" distL="0" distR="0">
            <wp:extent cx="5934075" cy="374332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srcRect/>
                    <a:stretch>
                      <a:fillRect/>
                    </a:stretch>
                  </pic:blipFill>
                  <pic:spPr bwMode="auto">
                    <a:xfrm>
                      <a:off x="0" y="0"/>
                      <a:ext cx="5934075" cy="3743325"/>
                    </a:xfrm>
                    <a:prstGeom prst="rect">
                      <a:avLst/>
                    </a:prstGeom>
                    <a:noFill/>
                    <a:ln w="9525">
                      <a:noFill/>
                      <a:miter lim="800000"/>
                      <a:headEnd/>
                      <a:tailEnd/>
                    </a:ln>
                  </pic:spPr>
                </pic:pic>
              </a:graphicData>
            </a:graphic>
          </wp:inline>
        </w:drawing>
      </w:r>
      <w:proofErr w:type="spellStart"/>
      <w:proofErr w:type="gramStart"/>
      <w:r w:rsidRPr="005C047E">
        <w:rPr>
          <w:rFonts w:ascii="Times New Roman" w:eastAsia="Times New Roman" w:hAnsi="Times New Roman" w:cs="Times New Roman"/>
          <w:sz w:val="24"/>
          <w:szCs w:val="24"/>
          <w:lang w:val="en-US" w:eastAsia="ru-RU"/>
        </w:rPr>
        <w:t>ation</w:t>
      </w:r>
      <w:proofErr w:type="spellEnd"/>
      <w:proofErr w:type="gramEnd"/>
      <w:r w:rsidRPr="005C047E">
        <w:rPr>
          <w:rFonts w:ascii="Times New Roman" w:eastAsia="Times New Roman" w:hAnsi="Times New Roman" w:cs="Times New Roman"/>
          <w:sz w:val="24"/>
          <w:szCs w:val="24"/>
          <w:lang w:val="en-US" w:eastAsia="ru-RU"/>
        </w:rPr>
        <w:t xml:space="preserve"> is quite simple. Let us look at these steps below</w:t>
      </w:r>
    </w:p>
    <w:p w:rsidR="005C047E" w:rsidRPr="00786359" w:rsidRDefault="005C047E"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Equity research</w:t>
      </w:r>
      <w:r w:rsidRPr="005C047E">
        <w:rPr>
          <w:rFonts w:ascii="Times New Roman" w:eastAsia="Times New Roman" w:hAnsi="Times New Roman" w:cs="Times New Roman"/>
          <w:sz w:val="24"/>
          <w:szCs w:val="24"/>
          <w:lang w:val="en-US" w:eastAsia="ru-RU"/>
        </w:rPr>
        <w:t xml:space="preserve"> is all about finding the valuation of a listed company (Listed companies trade on a </w:t>
      </w:r>
      <w:hyperlink r:id="rId23" w:history="1">
        <w:r w:rsidRPr="005C047E">
          <w:rPr>
            <w:rFonts w:ascii="Times New Roman" w:eastAsia="Times New Roman" w:hAnsi="Times New Roman" w:cs="Times New Roman"/>
            <w:color w:val="0000FF"/>
            <w:sz w:val="24"/>
            <w:szCs w:val="24"/>
            <w:u w:val="single"/>
            <w:lang w:val="en-US" w:eastAsia="ru-RU"/>
          </w:rPr>
          <w:t>stock exchange</w:t>
        </w:r>
      </w:hyperlink>
      <w:r w:rsidRPr="005C047E">
        <w:rPr>
          <w:rFonts w:ascii="Times New Roman" w:eastAsia="Times New Roman" w:hAnsi="Times New Roman" w:cs="Times New Roman"/>
          <w:sz w:val="24"/>
          <w:szCs w:val="24"/>
          <w:lang w:val="en-US" w:eastAsia="ru-RU"/>
        </w:rPr>
        <w:t xml:space="preserve"> like NYSE or NASDAQ etc</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Once you have the company under consideration, you look at the economic aspects like GDP, growth rates, the market size of the industry and the competition aspects, etc.</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Once you understand the economics behind the business, perform the financial statement analysis of the </w:t>
      </w:r>
      <w:hyperlink r:id="rId24" w:tgtFrame="_blank" w:history="1">
        <w:r w:rsidRPr="005C047E">
          <w:rPr>
            <w:rFonts w:ascii="Times New Roman" w:eastAsia="Times New Roman" w:hAnsi="Times New Roman" w:cs="Times New Roman"/>
            <w:color w:val="0000FF"/>
            <w:sz w:val="24"/>
            <w:szCs w:val="24"/>
            <w:u w:val="single"/>
            <w:lang w:val="en-US" w:eastAsia="ru-RU"/>
          </w:rPr>
          <w:t>historical balance sheet</w:t>
        </w:r>
      </w:hyperlink>
      <w:r w:rsidRPr="005C047E">
        <w:rPr>
          <w:rFonts w:ascii="Times New Roman" w:eastAsia="Times New Roman" w:hAnsi="Times New Roman" w:cs="Times New Roman"/>
          <w:sz w:val="24"/>
          <w:szCs w:val="24"/>
          <w:lang w:val="en-US" w:eastAsia="ru-RU"/>
        </w:rPr>
        <w:t>, cash flows, and income statement to form an opinion on how the company did in the past.</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val="en-US" w:eastAsia="ru-RU"/>
        </w:rPr>
        <w:t xml:space="preserve">Based on management’s expectation, historical performances, and industry competition, project the </w:t>
      </w:r>
      <w:hyperlink r:id="rId25" w:history="1">
        <w:r w:rsidRPr="005C047E">
          <w:rPr>
            <w:rFonts w:ascii="Times New Roman" w:eastAsia="Times New Roman" w:hAnsi="Times New Roman" w:cs="Times New Roman"/>
            <w:color w:val="0000FF"/>
            <w:sz w:val="24"/>
            <w:szCs w:val="24"/>
            <w:u w:val="single"/>
            <w:lang w:val="en-US" w:eastAsia="ru-RU"/>
          </w:rPr>
          <w:t>financial statements</w:t>
        </w:r>
      </w:hyperlink>
      <w:r w:rsidRPr="005C047E">
        <w:rPr>
          <w:rFonts w:ascii="Times New Roman" w:eastAsia="Times New Roman" w:hAnsi="Times New Roman" w:cs="Times New Roman"/>
          <w:sz w:val="24"/>
          <w:szCs w:val="24"/>
          <w:lang w:val="en-US" w:eastAsia="ru-RU"/>
        </w:rPr>
        <w:t xml:space="preserve"> like the BS, IS, and CFs of the company.  </w:t>
      </w:r>
      <w:r w:rsidRPr="005C047E">
        <w:rPr>
          <w:rFonts w:ascii="Times New Roman" w:eastAsia="Times New Roman" w:hAnsi="Times New Roman" w:cs="Times New Roman"/>
          <w:sz w:val="24"/>
          <w:szCs w:val="24"/>
          <w:lang w:eastAsia="ru-RU"/>
        </w:rPr>
        <w:t>(</w:t>
      </w:r>
      <w:proofErr w:type="spellStart"/>
      <w:r w:rsidRPr="005C047E">
        <w:rPr>
          <w:rFonts w:ascii="Times New Roman" w:eastAsia="Times New Roman" w:hAnsi="Times New Roman" w:cs="Times New Roman"/>
          <w:sz w:val="24"/>
          <w:szCs w:val="24"/>
          <w:lang w:eastAsia="ru-RU"/>
        </w:rPr>
        <w:t>also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called</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as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Financial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Modeling</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in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Equity</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r w:rsidRPr="005C047E">
        <w:rPr>
          <w:rFonts w:ascii="Times New Roman" w:eastAsia="Times New Roman" w:hAnsi="Times New Roman" w:cs="Times New Roman"/>
          <w:sz w:val="24"/>
          <w:szCs w:val="24"/>
          <w:lang w:eastAsia="ru-RU"/>
        </w:rPr>
        <w:t>)</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Use the Equity valuation models like </w:t>
      </w:r>
      <w:hyperlink r:id="rId26" w:history="1">
        <w:r w:rsidRPr="005C047E">
          <w:rPr>
            <w:rFonts w:ascii="Times New Roman" w:eastAsia="Times New Roman" w:hAnsi="Times New Roman" w:cs="Times New Roman"/>
            <w:b/>
            <w:bCs/>
            <w:color w:val="0000FF"/>
            <w:sz w:val="24"/>
            <w:szCs w:val="24"/>
            <w:u w:val="single"/>
            <w:lang w:val="en-US" w:eastAsia="ru-RU"/>
          </w:rPr>
          <w:t>DCF</w:t>
        </w:r>
      </w:hyperlink>
      <w:r w:rsidRPr="005C047E">
        <w:rPr>
          <w:rFonts w:ascii="Times New Roman" w:eastAsia="Times New Roman" w:hAnsi="Times New Roman" w:cs="Times New Roman"/>
          <w:b/>
          <w:bCs/>
          <w:sz w:val="24"/>
          <w:szCs w:val="24"/>
          <w:lang w:val="en-US" w:eastAsia="ru-RU"/>
        </w:rPr>
        <w:t xml:space="preserve">, Relative valuations, a </w:t>
      </w:r>
      <w:hyperlink r:id="rId27" w:history="1">
        <w:r w:rsidRPr="005C047E">
          <w:rPr>
            <w:rFonts w:ascii="Times New Roman" w:eastAsia="Times New Roman" w:hAnsi="Times New Roman" w:cs="Times New Roman"/>
            <w:b/>
            <w:bCs/>
            <w:color w:val="0000FF"/>
            <w:sz w:val="24"/>
            <w:szCs w:val="24"/>
            <w:u w:val="single"/>
            <w:lang w:val="en-US" w:eastAsia="ru-RU"/>
          </w:rPr>
          <w:t>sum of parts valuation</w:t>
        </w:r>
      </w:hyperlink>
      <w:r w:rsidRPr="005C047E">
        <w:rPr>
          <w:rFonts w:ascii="Times New Roman" w:eastAsia="Times New Roman" w:hAnsi="Times New Roman" w:cs="Times New Roman"/>
          <w:b/>
          <w:bCs/>
          <w:sz w:val="24"/>
          <w:szCs w:val="24"/>
          <w:lang w:val="en-US" w:eastAsia="ru-RU"/>
        </w:rPr>
        <w:t xml:space="preserve"> the company.</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Calculate the Fair price based on the above models and compare the fair price with the Current Market Price (stock exchange)</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If the </w:t>
      </w:r>
      <w:r w:rsidRPr="005C047E">
        <w:rPr>
          <w:rFonts w:ascii="Times New Roman" w:eastAsia="Times New Roman" w:hAnsi="Times New Roman" w:cs="Times New Roman"/>
          <w:b/>
          <w:bCs/>
          <w:sz w:val="24"/>
          <w:szCs w:val="24"/>
          <w:lang w:val="en-US" w:eastAsia="ru-RU"/>
        </w:rPr>
        <w:t>Fair Price &lt; Current Market Price</w:t>
      </w:r>
      <w:r w:rsidRPr="005C047E">
        <w:rPr>
          <w:rFonts w:ascii="Times New Roman" w:eastAsia="Times New Roman" w:hAnsi="Times New Roman" w:cs="Times New Roman"/>
          <w:sz w:val="24"/>
          <w:szCs w:val="24"/>
          <w:lang w:val="en-US" w:eastAsia="ru-RU"/>
        </w:rPr>
        <w:t xml:space="preserve">, then the company </w:t>
      </w:r>
      <w:hyperlink r:id="rId28" w:history="1">
        <w:r w:rsidRPr="005C047E">
          <w:rPr>
            <w:rFonts w:ascii="Times New Roman" w:eastAsia="Times New Roman" w:hAnsi="Times New Roman" w:cs="Times New Roman"/>
            <w:color w:val="0000FF"/>
            <w:sz w:val="24"/>
            <w:szCs w:val="24"/>
            <w:u w:val="single"/>
            <w:lang w:val="en-US" w:eastAsia="ru-RU"/>
          </w:rPr>
          <w:t>stocks are overvalued</w:t>
        </w:r>
      </w:hyperlink>
      <w:r w:rsidRPr="005C047E">
        <w:rPr>
          <w:rFonts w:ascii="Times New Roman" w:eastAsia="Times New Roman" w:hAnsi="Times New Roman" w:cs="Times New Roman"/>
          <w:sz w:val="24"/>
          <w:szCs w:val="24"/>
          <w:lang w:val="en-US" w:eastAsia="ru-RU"/>
        </w:rPr>
        <w:t xml:space="preserve"> and should be recommended as a </w:t>
      </w:r>
      <w:r w:rsidRPr="005C047E">
        <w:rPr>
          <w:rFonts w:ascii="Times New Roman" w:eastAsia="Times New Roman" w:hAnsi="Times New Roman" w:cs="Times New Roman"/>
          <w:b/>
          <w:bCs/>
          <w:sz w:val="24"/>
          <w:szCs w:val="24"/>
          <w:lang w:val="en-US" w:eastAsia="ru-RU"/>
        </w:rPr>
        <w:t>SELL</w:t>
      </w:r>
      <w:r w:rsidRPr="005C047E">
        <w:rPr>
          <w:rFonts w:ascii="Times New Roman" w:eastAsia="Times New Roman" w:hAnsi="Times New Roman" w:cs="Times New Roman"/>
          <w:sz w:val="24"/>
          <w:szCs w:val="24"/>
          <w:lang w:val="en-US" w:eastAsia="ru-RU"/>
        </w:rPr>
        <w:t>.</w:t>
      </w:r>
    </w:p>
    <w:p w:rsidR="005C047E" w:rsidRPr="005C047E" w:rsidRDefault="005C047E" w:rsidP="005C047E">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If the </w:t>
      </w:r>
      <w:r w:rsidRPr="005C047E">
        <w:rPr>
          <w:rFonts w:ascii="Times New Roman" w:eastAsia="Times New Roman" w:hAnsi="Times New Roman" w:cs="Times New Roman"/>
          <w:b/>
          <w:bCs/>
          <w:sz w:val="24"/>
          <w:szCs w:val="24"/>
          <w:lang w:val="en-US" w:eastAsia="ru-RU"/>
        </w:rPr>
        <w:t>Fair Price &gt; Current Market Price</w:t>
      </w:r>
      <w:r w:rsidRPr="005C047E">
        <w:rPr>
          <w:rFonts w:ascii="Times New Roman" w:eastAsia="Times New Roman" w:hAnsi="Times New Roman" w:cs="Times New Roman"/>
          <w:sz w:val="24"/>
          <w:szCs w:val="24"/>
          <w:lang w:val="en-US" w:eastAsia="ru-RU"/>
        </w:rPr>
        <w:t>, then the company shares are undervalued and should be recommended as a </w:t>
      </w:r>
      <w:r w:rsidRPr="005C047E">
        <w:rPr>
          <w:rFonts w:ascii="Times New Roman" w:eastAsia="Times New Roman" w:hAnsi="Times New Roman" w:cs="Times New Roman"/>
          <w:b/>
          <w:bCs/>
          <w:sz w:val="24"/>
          <w:szCs w:val="24"/>
          <w:lang w:val="en-US" w:eastAsia="ru-RU"/>
        </w:rPr>
        <w:t>BUY</w:t>
      </w:r>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5C047E">
        <w:rPr>
          <w:rFonts w:ascii="Times New Roman" w:eastAsia="Times New Roman" w:hAnsi="Times New Roman" w:cs="Times New Roman"/>
          <w:b/>
          <w:bCs/>
          <w:sz w:val="27"/>
          <w:szCs w:val="27"/>
          <w:lang w:eastAsia="ru-RU"/>
        </w:rPr>
        <w:t>Role</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of</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Equity</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Research</w:t>
      </w:r>
      <w:proofErr w:type="spellEnd"/>
    </w:p>
    <w:p w:rsidR="005C047E" w:rsidRPr="005C047E" w:rsidRDefault="005C047E" w:rsidP="005C047E">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Equity Research plays a very critical role that fills the information gap between the buyers and sellers of shares.</w:t>
      </w:r>
    </w:p>
    <w:p w:rsidR="005C047E" w:rsidRPr="005C047E" w:rsidRDefault="005C047E" w:rsidP="005C047E">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reason is that at all levels (individual or institutional) may not have the resources or the capabilities to analyze every stock.</w:t>
      </w:r>
    </w:p>
    <w:p w:rsidR="005C047E" w:rsidRPr="005C047E" w:rsidRDefault="005C047E" w:rsidP="005C047E">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 xml:space="preserve">Additionally, full information is not provided by the management due to which further in-efficiencies are created and stocks trade </w:t>
      </w:r>
      <w:r w:rsidRPr="005C047E">
        <w:rPr>
          <w:rFonts w:ascii="Times New Roman" w:eastAsia="Times New Roman" w:hAnsi="Times New Roman" w:cs="Times New Roman"/>
          <w:b/>
          <w:bCs/>
          <w:sz w:val="24"/>
          <w:szCs w:val="24"/>
          <w:lang w:val="en-US" w:eastAsia="ru-RU"/>
        </w:rPr>
        <w:t>below or above the fair value.</w:t>
      </w:r>
    </w:p>
    <w:p w:rsidR="005C047E" w:rsidRPr="005C047E" w:rsidRDefault="009531F0" w:rsidP="005C047E">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29" w:history="1">
        <w:r w:rsidR="005C047E" w:rsidRPr="005C047E">
          <w:rPr>
            <w:rFonts w:ascii="Times New Roman" w:eastAsia="Times New Roman" w:hAnsi="Times New Roman" w:cs="Times New Roman"/>
            <w:color w:val="0000FF"/>
            <w:sz w:val="24"/>
            <w:szCs w:val="24"/>
            <w:u w:val="single"/>
            <w:lang w:val="en-US" w:eastAsia="ru-RU"/>
          </w:rPr>
          <w:t>Equity Research analyst</w:t>
        </w:r>
      </w:hyperlink>
      <w:r w:rsidR="005C047E" w:rsidRPr="005C047E">
        <w:rPr>
          <w:rFonts w:ascii="Times New Roman" w:eastAsia="Times New Roman" w:hAnsi="Times New Roman" w:cs="Times New Roman"/>
          <w:sz w:val="24"/>
          <w:szCs w:val="24"/>
          <w:lang w:val="en-US" w:eastAsia="ru-RU"/>
        </w:rPr>
        <w:t xml:space="preserve"> spends a lot of time, energy, and expertise to analyze stocks, follow the news, talking to the management, and provide an estimate of stock valuations.</w:t>
      </w:r>
    </w:p>
    <w:p w:rsidR="005C047E" w:rsidRPr="005C047E" w:rsidRDefault="005C047E" w:rsidP="005C047E">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Also, equity research tries to </w:t>
      </w:r>
      <w:hyperlink r:id="rId30" w:history="1">
        <w:r w:rsidRPr="005C047E">
          <w:rPr>
            <w:rFonts w:ascii="Times New Roman" w:eastAsia="Times New Roman" w:hAnsi="Times New Roman" w:cs="Times New Roman"/>
            <w:color w:val="0000FF"/>
            <w:sz w:val="24"/>
            <w:szCs w:val="24"/>
            <w:u w:val="single"/>
            <w:lang w:val="en-US" w:eastAsia="ru-RU"/>
          </w:rPr>
          <w:t>identify the value stocks</w:t>
        </w:r>
      </w:hyperlink>
      <w:r w:rsidRPr="005C047E">
        <w:rPr>
          <w:rFonts w:ascii="Times New Roman" w:eastAsia="Times New Roman" w:hAnsi="Times New Roman" w:cs="Times New Roman"/>
          <w:sz w:val="24"/>
          <w:szCs w:val="24"/>
          <w:lang w:val="en-US" w:eastAsia="ru-RU"/>
        </w:rPr>
        <w:t xml:space="preserve"> out of the massive ocean of stocks and help the buyers to generate profits.</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 xml:space="preserve">What is the </w:t>
      </w:r>
      <w:proofErr w:type="gramStart"/>
      <w:r w:rsidRPr="005C047E">
        <w:rPr>
          <w:rFonts w:ascii="Times New Roman" w:eastAsia="Times New Roman" w:hAnsi="Times New Roman" w:cs="Times New Roman"/>
          <w:b/>
          <w:bCs/>
          <w:sz w:val="27"/>
          <w:szCs w:val="27"/>
          <w:lang w:val="en-US" w:eastAsia="ru-RU"/>
        </w:rPr>
        <w:t>Typical</w:t>
      </w:r>
      <w:proofErr w:type="gramEnd"/>
      <w:r w:rsidRPr="005C047E">
        <w:rPr>
          <w:rFonts w:ascii="Times New Roman" w:eastAsia="Times New Roman" w:hAnsi="Times New Roman" w:cs="Times New Roman"/>
          <w:b/>
          <w:bCs/>
          <w:sz w:val="27"/>
          <w:szCs w:val="27"/>
          <w:lang w:val="en-US" w:eastAsia="ru-RU"/>
        </w:rPr>
        <w:t xml:space="preserve"> hierarchy in Equity Research firms?</w:t>
      </w:r>
    </w:p>
    <w:p w:rsidR="005C047E" w:rsidRPr="005C047E" w:rsidRDefault="005C047E" w:rsidP="005C047E">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 typical hierarchy at an Equity Research firm starts with the Head of Equities/Head of Equities at the top.</w:t>
      </w:r>
    </w:p>
    <w:p w:rsidR="005C047E" w:rsidRPr="005C047E" w:rsidRDefault="005C047E" w:rsidP="005C047E">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Thereafter there are Analysts (senior) covering different sectors. Each analyst mostly covers around 10-15 companies in a specific sector.</w:t>
      </w:r>
    </w:p>
    <w:p w:rsidR="005C047E" w:rsidRPr="005C047E" w:rsidRDefault="005C047E" w:rsidP="005C047E">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Each </w:t>
      </w:r>
      <w:proofErr w:type="gramStart"/>
      <w:r w:rsidRPr="005C047E">
        <w:rPr>
          <w:rFonts w:ascii="Times New Roman" w:eastAsia="Times New Roman" w:hAnsi="Times New Roman" w:cs="Times New Roman"/>
          <w:sz w:val="24"/>
          <w:szCs w:val="24"/>
          <w:lang w:val="en-US" w:eastAsia="ru-RU"/>
        </w:rPr>
        <w:t>Senior</w:t>
      </w:r>
      <w:proofErr w:type="gramEnd"/>
      <w:r w:rsidRPr="005C047E">
        <w:rPr>
          <w:rFonts w:ascii="Times New Roman" w:eastAsia="Times New Roman" w:hAnsi="Times New Roman" w:cs="Times New Roman"/>
          <w:sz w:val="24"/>
          <w:szCs w:val="24"/>
          <w:lang w:val="en-US" w:eastAsia="ru-RU"/>
        </w:rPr>
        <w:t xml:space="preserve"> analyst may be supported by an Associate, who in turn, may be supported by a couple of Junior Analysts.</w:t>
      </w:r>
    </w:p>
    <w:p w:rsidR="005C047E" w:rsidRDefault="00A94872" w:rsidP="005C047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934075" cy="47529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A94872" w:rsidRPr="005C047E" w:rsidRDefault="00A94872"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What is the role of the Head of Research?</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Head of Research acts as a key member to manage the Equity research analyst team, providing the team with leadership, coaching, and guidance to ensure that the brokerage goals and objectives are met.</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They oversee research reports, publications; it’s editing as well as monitor the process of analysis and brokerage recommendations.</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They ensure that adequate support is provided to sales and trading teams.</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Contribute to Equities by providing expert-level inputs for overall strategy, goals, initiatives, and budgets</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Responsible for Analyst hiring, compensation, development, and performance management</w:t>
      </w:r>
    </w:p>
    <w:p w:rsidR="005C047E" w:rsidRPr="005C047E" w:rsidRDefault="005C047E" w:rsidP="005C047E">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Liaison with fund managers and the research teams</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What is the job of the Senior Analyst?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Below is an excerpt from a job requirement of a </w:t>
      </w:r>
      <w:proofErr w:type="gramStart"/>
      <w:r w:rsidRPr="005C047E">
        <w:rPr>
          <w:rFonts w:ascii="Times New Roman" w:eastAsia="Times New Roman" w:hAnsi="Times New Roman" w:cs="Times New Roman"/>
          <w:sz w:val="24"/>
          <w:szCs w:val="24"/>
          <w:lang w:val="en-US" w:eastAsia="ru-RU"/>
        </w:rPr>
        <w:t>Senior</w:t>
      </w:r>
      <w:proofErr w:type="gramEnd"/>
      <w:r w:rsidRPr="005C047E">
        <w:rPr>
          <w:rFonts w:ascii="Times New Roman" w:eastAsia="Times New Roman" w:hAnsi="Times New Roman" w:cs="Times New Roman"/>
          <w:sz w:val="24"/>
          <w:szCs w:val="24"/>
          <w:lang w:val="en-US" w:eastAsia="ru-RU"/>
        </w:rPr>
        <w:t xml:space="preserve"> analyst –</w:t>
      </w:r>
    </w:p>
    <w:p w:rsidR="005C047E" w:rsidRPr="00786359" w:rsidRDefault="005C047E"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source</w:t>
      </w:r>
      <w:proofErr w:type="spellEnd"/>
      <w:r w:rsidRPr="005C047E">
        <w:rPr>
          <w:rFonts w:ascii="Times New Roman" w:eastAsia="Times New Roman" w:hAnsi="Times New Roman" w:cs="Times New Roman"/>
          <w:sz w:val="24"/>
          <w:szCs w:val="24"/>
          <w:lang w:eastAsia="ru-RU"/>
        </w:rPr>
        <w:t xml:space="preserve"> – </w:t>
      </w:r>
      <w:proofErr w:type="spellStart"/>
      <w:r w:rsidR="009531F0" w:rsidRPr="005C047E">
        <w:rPr>
          <w:rFonts w:ascii="Times New Roman" w:eastAsia="Times New Roman" w:hAnsi="Times New Roman" w:cs="Times New Roman"/>
          <w:sz w:val="24"/>
          <w:szCs w:val="24"/>
          <w:lang w:eastAsia="ru-RU"/>
        </w:rPr>
        <w:fldChar w:fldCharType="begin"/>
      </w:r>
      <w:r w:rsidRPr="005C047E">
        <w:rPr>
          <w:rFonts w:ascii="Times New Roman" w:eastAsia="Times New Roman" w:hAnsi="Times New Roman" w:cs="Times New Roman"/>
          <w:sz w:val="24"/>
          <w:szCs w:val="24"/>
          <w:lang w:eastAsia="ru-RU"/>
        </w:rPr>
        <w:instrText xml:space="preserve"> HYPERLINK "https://www.federatedinvestors.com/home.do" \t "_blank" </w:instrText>
      </w:r>
      <w:r w:rsidR="009531F0" w:rsidRPr="005C047E">
        <w:rPr>
          <w:rFonts w:ascii="Times New Roman" w:eastAsia="Times New Roman" w:hAnsi="Times New Roman" w:cs="Times New Roman"/>
          <w:sz w:val="24"/>
          <w:szCs w:val="24"/>
          <w:lang w:eastAsia="ru-RU"/>
        </w:rPr>
        <w:fldChar w:fldCharType="separate"/>
      </w:r>
      <w:r w:rsidRPr="005C047E">
        <w:rPr>
          <w:rFonts w:ascii="Times New Roman" w:eastAsia="Times New Roman" w:hAnsi="Times New Roman" w:cs="Times New Roman"/>
          <w:color w:val="0000FF"/>
          <w:sz w:val="24"/>
          <w:szCs w:val="24"/>
          <w:u w:val="single"/>
          <w:lang w:eastAsia="ru-RU"/>
        </w:rPr>
        <w:t>FederatedInvestor</w:t>
      </w:r>
      <w:proofErr w:type="spellEnd"/>
      <w:r w:rsidR="009531F0" w:rsidRPr="005C047E">
        <w:rPr>
          <w:rFonts w:ascii="Times New Roman" w:eastAsia="Times New Roman" w:hAnsi="Times New Roman" w:cs="Times New Roman"/>
          <w:sz w:val="24"/>
          <w:szCs w:val="24"/>
          <w:lang w:eastAsia="ru-RU"/>
        </w:rPr>
        <w:fldChar w:fldCharType="end"/>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Typically an equity research senior analyst would cover a sector with not more than 8-15 stocks. Coverage implies tracking these stocks actively. Senior Analyst tries to bring maximum companies under coverage in the sector he/she tracks (initiating the coverage)</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Many senior equity analysts cover companies that investors may want to invest in. These companies are like the high market capitalization companies or the ones with higher trading volume, and there could also be cases where investors want to invest in small-cap or </w:t>
      </w:r>
      <w:hyperlink r:id="rId32" w:tgtFrame="_blank" w:history="1">
        <w:r w:rsidRPr="005C047E">
          <w:rPr>
            <w:rFonts w:ascii="Times New Roman" w:eastAsia="Times New Roman" w:hAnsi="Times New Roman" w:cs="Times New Roman"/>
            <w:color w:val="0000FF"/>
            <w:sz w:val="24"/>
            <w:szCs w:val="24"/>
            <w:u w:val="single"/>
            <w:lang w:val="en-US" w:eastAsia="ru-RU"/>
          </w:rPr>
          <w:t>mid-cap stock</w:t>
        </w:r>
      </w:hyperlink>
      <w:r w:rsidRPr="005C047E">
        <w:rPr>
          <w:rFonts w:ascii="Times New Roman" w:eastAsia="Times New Roman" w:hAnsi="Times New Roman" w:cs="Times New Roman"/>
          <w:sz w:val="24"/>
          <w:szCs w:val="24"/>
          <w:lang w:val="en-US" w:eastAsia="ru-RU"/>
        </w:rPr>
        <w:t xml:space="preserve"> companies with fewer </w:t>
      </w:r>
      <w:proofErr w:type="gramStart"/>
      <w:r w:rsidRPr="005C047E">
        <w:rPr>
          <w:rFonts w:ascii="Times New Roman" w:eastAsia="Times New Roman" w:hAnsi="Times New Roman" w:cs="Times New Roman"/>
          <w:sz w:val="24"/>
          <w:szCs w:val="24"/>
          <w:lang w:val="en-US" w:eastAsia="ru-RU"/>
        </w:rPr>
        <w:t>analysts</w:t>
      </w:r>
      <w:proofErr w:type="gramEnd"/>
      <w:r w:rsidRPr="005C047E">
        <w:rPr>
          <w:rFonts w:ascii="Times New Roman" w:eastAsia="Times New Roman" w:hAnsi="Times New Roman" w:cs="Times New Roman"/>
          <w:sz w:val="24"/>
          <w:szCs w:val="24"/>
          <w:lang w:val="en-US" w:eastAsia="ru-RU"/>
        </w:rPr>
        <w:t xml:space="preserve"> coverage.</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One of the most important responsibilities of Senior Analyst is to come up with </w:t>
      </w:r>
      <w:r w:rsidRPr="005C047E">
        <w:rPr>
          <w:rFonts w:ascii="Times New Roman" w:eastAsia="Times New Roman" w:hAnsi="Times New Roman" w:cs="Times New Roman"/>
          <w:b/>
          <w:bCs/>
          <w:sz w:val="24"/>
          <w:szCs w:val="24"/>
          <w:lang w:val="en-US" w:eastAsia="ru-RU"/>
        </w:rPr>
        <w:t>Quarterly Results Update</w:t>
      </w:r>
      <w:r w:rsidRPr="005C047E">
        <w:rPr>
          <w:rFonts w:ascii="Times New Roman" w:eastAsia="Times New Roman" w:hAnsi="Times New Roman" w:cs="Times New Roman"/>
          <w:sz w:val="24"/>
          <w:szCs w:val="24"/>
          <w:lang w:val="en-US" w:eastAsia="ru-RU"/>
        </w:rPr>
        <w:t xml:space="preserve"> – results summary, expectation, and performance against those expectations, updating forecasts, etc.</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Talking to the clients (</w:t>
      </w:r>
      <w:hyperlink r:id="rId33" w:history="1">
        <w:r w:rsidRPr="005C047E">
          <w:rPr>
            <w:rFonts w:ascii="Times New Roman" w:eastAsia="Times New Roman" w:hAnsi="Times New Roman" w:cs="Times New Roman"/>
            <w:color w:val="0000FF"/>
            <w:sz w:val="24"/>
            <w:szCs w:val="24"/>
            <w:u w:val="single"/>
            <w:lang w:val="en-US" w:eastAsia="ru-RU"/>
          </w:rPr>
          <w:t>buy side</w:t>
        </w:r>
      </w:hyperlink>
      <w:r w:rsidRPr="005C047E">
        <w:rPr>
          <w:rFonts w:ascii="Times New Roman" w:eastAsia="Times New Roman" w:hAnsi="Times New Roman" w:cs="Times New Roman"/>
          <w:sz w:val="24"/>
          <w:szCs w:val="24"/>
          <w:lang w:val="en-US" w:eastAsia="ru-RU"/>
        </w:rPr>
        <w:t>) and showcasing their calls on the stocks. They have to diligently communicate buy sell recommendations of stocks. Additionally, they have to articulate clearly why a certain stock should be included in their portfolio.</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Write important industry event updates like conferences or management meeting updates.</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To update the Sales team, dealing with and trading team about the latest news in the sector and the company, and keep </w:t>
      </w:r>
      <w:proofErr w:type="gramStart"/>
      <w:r w:rsidRPr="005C047E">
        <w:rPr>
          <w:rFonts w:ascii="Times New Roman" w:eastAsia="Times New Roman" w:hAnsi="Times New Roman" w:cs="Times New Roman"/>
          <w:sz w:val="24"/>
          <w:szCs w:val="24"/>
          <w:lang w:val="en-US" w:eastAsia="ru-RU"/>
        </w:rPr>
        <w:t>them</w:t>
      </w:r>
      <w:proofErr w:type="gramEnd"/>
      <w:r w:rsidRPr="005C047E">
        <w:rPr>
          <w:rFonts w:ascii="Times New Roman" w:eastAsia="Times New Roman" w:hAnsi="Times New Roman" w:cs="Times New Roman"/>
          <w:sz w:val="24"/>
          <w:szCs w:val="24"/>
          <w:lang w:val="en-US" w:eastAsia="ru-RU"/>
        </w:rPr>
        <w:t xml:space="preserve"> updated with the brokerage’s view on the same.</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Attending conference calls for important company updates, results, etc</w:t>
      </w:r>
    </w:p>
    <w:p w:rsidR="005C047E" w:rsidRPr="005C047E" w:rsidRDefault="005C047E" w:rsidP="005C047E">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Attend trade shows, meet company management, suppliers meetings, etc</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Responsibilities of an Associate</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Below is the summary of the Associate job description from </w:t>
      </w:r>
      <w:proofErr w:type="spellStart"/>
      <w:r w:rsidR="009531F0" w:rsidRPr="005C047E">
        <w:rPr>
          <w:rFonts w:ascii="Times New Roman" w:eastAsia="Times New Roman" w:hAnsi="Times New Roman" w:cs="Times New Roman"/>
          <w:sz w:val="24"/>
          <w:szCs w:val="24"/>
          <w:lang w:eastAsia="ru-RU"/>
        </w:rPr>
        <w:fldChar w:fldCharType="begin"/>
      </w:r>
      <w:r w:rsidRPr="005C047E">
        <w:rPr>
          <w:rFonts w:ascii="Times New Roman" w:eastAsia="Times New Roman" w:hAnsi="Times New Roman" w:cs="Times New Roman"/>
          <w:sz w:val="24"/>
          <w:szCs w:val="24"/>
          <w:lang w:val="en-US" w:eastAsia="ru-RU"/>
        </w:rPr>
        <w:instrText xml:space="preserve"> HYPERLINK "https://www.efinancialcareers.com/" \t "_blank" </w:instrText>
      </w:r>
      <w:r w:rsidR="009531F0" w:rsidRPr="005C047E">
        <w:rPr>
          <w:rFonts w:ascii="Times New Roman" w:eastAsia="Times New Roman" w:hAnsi="Times New Roman" w:cs="Times New Roman"/>
          <w:sz w:val="24"/>
          <w:szCs w:val="24"/>
          <w:lang w:eastAsia="ru-RU"/>
        </w:rPr>
        <w:fldChar w:fldCharType="separate"/>
      </w:r>
      <w:r w:rsidRPr="005C047E">
        <w:rPr>
          <w:rFonts w:ascii="Times New Roman" w:eastAsia="Times New Roman" w:hAnsi="Times New Roman" w:cs="Times New Roman"/>
          <w:color w:val="0000FF"/>
          <w:sz w:val="24"/>
          <w:szCs w:val="24"/>
          <w:u w:val="single"/>
          <w:lang w:val="en-US" w:eastAsia="ru-RU"/>
        </w:rPr>
        <w:t>efinancialcareers</w:t>
      </w:r>
      <w:proofErr w:type="spellEnd"/>
      <w:r w:rsidR="009531F0" w:rsidRPr="005C047E">
        <w:rPr>
          <w:rFonts w:ascii="Times New Roman" w:eastAsia="Times New Roman" w:hAnsi="Times New Roman" w:cs="Times New Roman"/>
          <w:sz w:val="24"/>
          <w:szCs w:val="24"/>
          <w:lang w:eastAsia="ru-RU"/>
        </w:rPr>
        <w:fldChar w:fldCharType="end"/>
      </w:r>
    </w:p>
    <w:p w:rsidR="005C047E" w:rsidRPr="00786359" w:rsidRDefault="005C047E"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primary job of an associate is to support the Senior Analyst in the best way possible.</w:t>
      </w: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An associate has prior experience of around 3 years or so in a similar industry.</w:t>
      </w: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Updating the financial model, verifying the data, and preparing the valuation models</w:t>
      </w: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Working on various client requests like a request of data, </w:t>
      </w:r>
      <w:hyperlink r:id="rId34" w:history="1">
        <w:r w:rsidRPr="005C047E">
          <w:rPr>
            <w:rFonts w:ascii="Times New Roman" w:eastAsia="Times New Roman" w:hAnsi="Times New Roman" w:cs="Times New Roman"/>
            <w:color w:val="0000FF"/>
            <w:sz w:val="24"/>
            <w:szCs w:val="24"/>
            <w:u w:val="single"/>
            <w:lang w:val="en-US" w:eastAsia="ru-RU"/>
          </w:rPr>
          <w:t>industry analysis</w:t>
        </w:r>
      </w:hyperlink>
      <w:r w:rsidRPr="005C047E">
        <w:rPr>
          <w:rFonts w:ascii="Times New Roman" w:eastAsia="Times New Roman" w:hAnsi="Times New Roman" w:cs="Times New Roman"/>
          <w:sz w:val="24"/>
          <w:szCs w:val="24"/>
          <w:lang w:val="en-US" w:eastAsia="ru-RU"/>
        </w:rPr>
        <w:t>, etc</w:t>
      </w: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Prepare draft Equity Research Reports (update of results, events, etc.)</w:t>
      </w:r>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Work</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on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client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requests</w:t>
      </w:r>
      <w:proofErr w:type="spellEnd"/>
    </w:p>
    <w:p w:rsidR="005C047E" w:rsidRPr="005C047E" w:rsidRDefault="005C047E" w:rsidP="005C047E">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Participate in meetings and calls with clients on the stock under coverage.</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Responsibilities of a Junior Analyst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Here is a snapshot of Junior Equity Analyst’s responsibilities.</w:t>
      </w:r>
    </w:p>
    <w:p w:rsidR="005C047E" w:rsidRPr="00786359" w:rsidRDefault="005C047E" w:rsidP="005C047E">
      <w:pPr>
        <w:spacing w:after="0" w:line="240" w:lineRule="auto"/>
        <w:rPr>
          <w:rFonts w:ascii="Times New Roman" w:eastAsia="Times New Roman" w:hAnsi="Times New Roman" w:cs="Times New Roman"/>
          <w:sz w:val="24"/>
          <w:szCs w:val="24"/>
          <w:lang w:val="en-US" w:eastAsia="ru-RU"/>
        </w:rPr>
      </w:pP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source</w:t>
      </w:r>
      <w:proofErr w:type="spellEnd"/>
      <w:r w:rsidRPr="005C047E">
        <w:rPr>
          <w:rFonts w:ascii="Times New Roman" w:eastAsia="Times New Roman" w:hAnsi="Times New Roman" w:cs="Times New Roman"/>
          <w:sz w:val="24"/>
          <w:szCs w:val="24"/>
          <w:lang w:eastAsia="ru-RU"/>
        </w:rPr>
        <w:t xml:space="preserve"> – careers.societegenerale.com</w:t>
      </w:r>
    </w:p>
    <w:p w:rsidR="005C047E" w:rsidRPr="005C047E" w:rsidRDefault="005C047E" w:rsidP="005C047E">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main responsibilities of Junior Analyst are to support the Associate in every format.</w:t>
      </w:r>
    </w:p>
    <w:p w:rsidR="005C047E" w:rsidRPr="005C047E" w:rsidRDefault="005C047E" w:rsidP="005C047E">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The </w:t>
      </w:r>
      <w:proofErr w:type="gramStart"/>
      <w:r w:rsidRPr="005C047E">
        <w:rPr>
          <w:rFonts w:ascii="Times New Roman" w:eastAsia="Times New Roman" w:hAnsi="Times New Roman" w:cs="Times New Roman"/>
          <w:sz w:val="24"/>
          <w:szCs w:val="24"/>
          <w:lang w:val="en-US" w:eastAsia="ru-RU"/>
        </w:rPr>
        <w:t>majority of the work done by Junior Analyst is related to data and excel</w:t>
      </w:r>
      <w:proofErr w:type="gramEnd"/>
      <w:r w:rsidRPr="005C047E">
        <w:rPr>
          <w:rFonts w:ascii="Times New Roman" w:eastAsia="Times New Roman" w:hAnsi="Times New Roman" w:cs="Times New Roman"/>
          <w:sz w:val="24"/>
          <w:szCs w:val="24"/>
          <w:lang w:val="en-US" w:eastAsia="ru-RU"/>
        </w:rPr>
        <w:t xml:space="preserve"> etc.</w:t>
      </w:r>
    </w:p>
    <w:p w:rsidR="005C047E" w:rsidRPr="005C047E" w:rsidRDefault="005C047E" w:rsidP="005C047E">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Also, Junior Analyst may be involved in doing primary research, industry research, coordinating with clients, etc.</w:t>
      </w:r>
    </w:p>
    <w:p w:rsidR="005C047E" w:rsidRPr="005C047E" w:rsidRDefault="005C047E" w:rsidP="005C047E">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Maintaining the industry database, charts, graphs, and financial models, etc.</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Typical Day at an Equity Research Firm</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Previously, I had worked with companies like </w:t>
      </w:r>
      <w:hyperlink r:id="rId35" w:tgtFrame="_blank" w:history="1">
        <w:r w:rsidRPr="005C047E">
          <w:rPr>
            <w:rFonts w:ascii="Times New Roman" w:eastAsia="Times New Roman" w:hAnsi="Times New Roman" w:cs="Times New Roman"/>
            <w:color w:val="0000FF"/>
            <w:sz w:val="24"/>
            <w:szCs w:val="24"/>
            <w:u w:val="single"/>
            <w:lang w:val="en-US" w:eastAsia="ru-RU"/>
          </w:rPr>
          <w:t>JPMorgan</w:t>
        </w:r>
      </w:hyperlink>
      <w:r w:rsidRPr="005C047E">
        <w:rPr>
          <w:rFonts w:ascii="Times New Roman" w:eastAsia="Times New Roman" w:hAnsi="Times New Roman" w:cs="Times New Roman"/>
          <w:sz w:val="24"/>
          <w:szCs w:val="24"/>
          <w:lang w:val="en-US" w:eastAsia="ru-RU"/>
        </w:rPr>
        <w:t xml:space="preserve"> and </w:t>
      </w:r>
      <w:hyperlink r:id="rId36" w:tgtFrame="_blank" w:history="1">
        <w:r w:rsidRPr="005C047E">
          <w:rPr>
            <w:rFonts w:ascii="Times New Roman" w:eastAsia="Times New Roman" w:hAnsi="Times New Roman" w:cs="Times New Roman"/>
            <w:color w:val="0000FF"/>
            <w:sz w:val="24"/>
            <w:szCs w:val="24"/>
            <w:u w:val="single"/>
            <w:lang w:val="en-US" w:eastAsia="ru-RU"/>
          </w:rPr>
          <w:t>CLSA India</w:t>
        </w:r>
      </w:hyperlink>
      <w:r w:rsidRPr="005C047E">
        <w:rPr>
          <w:rFonts w:ascii="Times New Roman" w:eastAsia="Times New Roman" w:hAnsi="Times New Roman" w:cs="Times New Roman"/>
          <w:sz w:val="24"/>
          <w:szCs w:val="24"/>
          <w:lang w:val="en-US" w:eastAsia="ru-RU"/>
        </w:rPr>
        <w:t xml:space="preserve"> as an Equity Research Analyst. I covered Indian Oil &amp; Gas sectors with stocks like ONGC, BPCL, HPCL, GAIL, etc.  Below was my typical day as an Equity Research Analyst.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7:00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Reach</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office</w:t>
      </w:r>
      <w:proofErr w:type="spellEnd"/>
    </w:p>
    <w:p w:rsidR="005C047E" w:rsidRPr="005C047E" w:rsidRDefault="005C047E" w:rsidP="005C047E">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Check emails from traders and salespeople</w:t>
      </w:r>
    </w:p>
    <w:p w:rsidR="005C047E" w:rsidRPr="005C047E" w:rsidRDefault="005C047E" w:rsidP="005C047E">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Check the stock markets (Asian Markets that open first)</w:t>
      </w:r>
    </w:p>
    <w:p w:rsidR="005C047E" w:rsidRPr="005C047E" w:rsidRDefault="005C047E" w:rsidP="005C047E">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Check for all the news related to your sector</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7:30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 8:00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Attend</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Morning</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Meeting</w:t>
      </w:r>
      <w:proofErr w:type="spellEnd"/>
    </w:p>
    <w:p w:rsidR="005C047E" w:rsidRPr="005C047E" w:rsidRDefault="005C047E" w:rsidP="005C047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Morning meeting is nothing a formal discussion of the recommendations before the market opens along with Sales &amp; Trading Team</w:t>
      </w:r>
    </w:p>
    <w:p w:rsidR="005C047E" w:rsidRPr="005C047E" w:rsidRDefault="005C047E" w:rsidP="005C047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In this morning meeting, all analysts present their views on key developments in their sector along with the Head of Research or Equities presenting their views on the general markets.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9:00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Market</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Opens</w:t>
      </w:r>
      <w:proofErr w:type="spellEnd"/>
    </w:p>
    <w:p w:rsidR="005C047E" w:rsidRPr="005C047E" w:rsidRDefault="005C047E" w:rsidP="005C047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Follow the Market, look for key developments in your sector</w:t>
      </w:r>
    </w:p>
    <w:p w:rsidR="005C047E" w:rsidRPr="005C047E" w:rsidRDefault="005C047E" w:rsidP="005C047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Try to rationalize if there are any rapid stock price movements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10:00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Regular</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Work</w:t>
      </w:r>
      <w:proofErr w:type="spellEnd"/>
    </w:p>
    <w:p w:rsidR="005C047E" w:rsidRPr="005C047E" w:rsidRDefault="005C047E" w:rsidP="005C047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Perform regular research analyst duties like Client Requests, Financial Model updates,</w:t>
      </w:r>
    </w:p>
    <w:p w:rsidR="005C047E" w:rsidRPr="005C047E" w:rsidRDefault="005C047E" w:rsidP="005C047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Follow the News and keep a close check</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11:00 </w:t>
      </w:r>
      <w:proofErr w:type="spellStart"/>
      <w:r w:rsidRPr="005C047E">
        <w:rPr>
          <w:rFonts w:ascii="Times New Roman" w:eastAsia="Times New Roman" w:hAnsi="Times New Roman" w:cs="Times New Roman"/>
          <w:b/>
          <w:bCs/>
          <w:sz w:val="24"/>
          <w:szCs w:val="24"/>
          <w:lang w:eastAsia="ru-RU"/>
        </w:rPr>
        <w:t>am</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Regular</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Work</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Client</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Discussions</w:t>
      </w:r>
      <w:proofErr w:type="spellEnd"/>
    </w:p>
    <w:p w:rsidR="005C047E" w:rsidRPr="005C047E" w:rsidRDefault="005C047E" w:rsidP="005C047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Discussion with buy side clients for any explanation of research/calls</w:t>
      </w:r>
    </w:p>
    <w:p w:rsidR="005C047E" w:rsidRPr="005C047E" w:rsidRDefault="005C047E" w:rsidP="005C047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Continue doing your regular maintenance work</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3:30 </w:t>
      </w:r>
      <w:proofErr w:type="spellStart"/>
      <w:r w:rsidRPr="005C047E">
        <w:rPr>
          <w:rFonts w:ascii="Times New Roman" w:eastAsia="Times New Roman" w:hAnsi="Times New Roman" w:cs="Times New Roman"/>
          <w:b/>
          <w:bCs/>
          <w:sz w:val="24"/>
          <w:szCs w:val="24"/>
          <w:lang w:eastAsia="ru-RU"/>
        </w:rPr>
        <w:t>pm</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Market</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Closes</w:t>
      </w:r>
      <w:proofErr w:type="spellEnd"/>
    </w:p>
    <w:p w:rsidR="005C047E" w:rsidRPr="005C047E" w:rsidRDefault="005C047E" w:rsidP="005C047E">
      <w:pPr>
        <w:numPr>
          <w:ilvl w:val="0"/>
          <w:numId w:val="1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Capture the market movements of the company under coverage for the day closure.</w:t>
      </w:r>
    </w:p>
    <w:p w:rsidR="005C047E" w:rsidRPr="005C047E" w:rsidRDefault="005C047E" w:rsidP="005C047E">
      <w:pPr>
        <w:numPr>
          <w:ilvl w:val="0"/>
          <w:numId w:val="1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Check if there is anything that the clients should know and work accordingly.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4:00 pm – Work on New Research Publications</w:t>
      </w:r>
    </w:p>
    <w:p w:rsidR="005C047E" w:rsidRPr="005C047E" w:rsidRDefault="005C047E" w:rsidP="005C047E">
      <w:pPr>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Work on the new research piece for publication (next day or in coming days)</w:t>
      </w:r>
    </w:p>
    <w:p w:rsidR="005C047E" w:rsidRPr="005C047E" w:rsidRDefault="005C047E" w:rsidP="005C047E">
      <w:pPr>
        <w:numPr>
          <w:ilvl w:val="0"/>
          <w:numId w:val="1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Generally, research analyst targets at least 1 to 2 research pieces every week.</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7:30-8:00 – </w:t>
      </w:r>
      <w:proofErr w:type="spellStart"/>
      <w:r w:rsidRPr="005C047E">
        <w:rPr>
          <w:rFonts w:ascii="Times New Roman" w:eastAsia="Times New Roman" w:hAnsi="Times New Roman" w:cs="Times New Roman"/>
          <w:b/>
          <w:bCs/>
          <w:sz w:val="24"/>
          <w:szCs w:val="24"/>
          <w:lang w:eastAsia="ru-RU"/>
        </w:rPr>
        <w:t>go</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Home</w:t>
      </w:r>
      <w:proofErr w:type="spellEnd"/>
    </w:p>
    <w:p w:rsidR="005C047E" w:rsidRPr="005C047E" w:rsidRDefault="005C047E" w:rsidP="005C047E">
      <w:pPr>
        <w:numPr>
          <w:ilvl w:val="0"/>
          <w:numId w:val="1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If there is no </w:t>
      </w:r>
      <w:hyperlink r:id="rId37" w:history="1">
        <w:r w:rsidRPr="005C047E">
          <w:rPr>
            <w:rFonts w:ascii="Times New Roman" w:eastAsia="Times New Roman" w:hAnsi="Times New Roman" w:cs="Times New Roman"/>
            <w:color w:val="0000FF"/>
            <w:sz w:val="24"/>
            <w:szCs w:val="24"/>
            <w:u w:val="single"/>
            <w:lang w:val="en-US" w:eastAsia="ru-RU"/>
          </w:rPr>
          <w:t>earning season</w:t>
        </w:r>
      </w:hyperlink>
      <w:r w:rsidRPr="005C047E">
        <w:rPr>
          <w:rFonts w:ascii="Times New Roman" w:eastAsia="Times New Roman" w:hAnsi="Times New Roman" w:cs="Times New Roman"/>
          <w:sz w:val="24"/>
          <w:szCs w:val="24"/>
          <w:lang w:val="en-US" w:eastAsia="ru-RU"/>
        </w:rPr>
        <w:t xml:space="preserve"> (company results), then the typical go home time is 7:30-8:00 pm. However, during earning seasons, there is no surety when you will reach home.</w:t>
      </w:r>
    </w:p>
    <w:p w:rsidR="005C047E" w:rsidRPr="005C047E" w:rsidRDefault="005C047E" w:rsidP="005C047E">
      <w:pPr>
        <w:numPr>
          <w:ilvl w:val="0"/>
          <w:numId w:val="1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You need to fully prepare the result update report and keep it ready for the next day early morning publication.</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Who Pays for Equity Research?</w:t>
      </w:r>
    </w:p>
    <w:p w:rsidR="005C047E" w:rsidRPr="005C047E" w:rsidRDefault="005C047E" w:rsidP="005C047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val="en-US" w:eastAsia="ru-RU"/>
        </w:rPr>
        <w:t>For Independent Equity Research firms:</w:t>
      </w:r>
      <w:r w:rsidRPr="005C047E">
        <w:rPr>
          <w:rFonts w:ascii="Times New Roman" w:eastAsia="Times New Roman" w:hAnsi="Times New Roman" w:cs="Times New Roman"/>
          <w:sz w:val="24"/>
          <w:szCs w:val="24"/>
          <w:lang w:val="en-US" w:eastAsia="ru-RU"/>
        </w:rPr>
        <w:t xml:space="preserve"> Independent </w:t>
      </w:r>
      <w:hyperlink r:id="rId38" w:history="1">
        <w:r w:rsidRPr="005C047E">
          <w:rPr>
            <w:rFonts w:ascii="Times New Roman" w:eastAsia="Times New Roman" w:hAnsi="Times New Roman" w:cs="Times New Roman"/>
            <w:color w:val="0000FF"/>
            <w:sz w:val="24"/>
            <w:szCs w:val="24"/>
            <w:u w:val="single"/>
            <w:lang w:val="en-US" w:eastAsia="ru-RU"/>
          </w:rPr>
          <w:t>equity research firms</w:t>
        </w:r>
      </w:hyperlink>
      <w:r w:rsidRPr="005C047E">
        <w:rPr>
          <w:rFonts w:ascii="Times New Roman" w:eastAsia="Times New Roman" w:hAnsi="Times New Roman" w:cs="Times New Roman"/>
          <w:sz w:val="24"/>
          <w:szCs w:val="24"/>
          <w:lang w:val="en-US" w:eastAsia="ru-RU"/>
        </w:rPr>
        <w:t xml:space="preserve"> do not have a </w:t>
      </w:r>
      <w:hyperlink r:id="rId39" w:history="1">
        <w:r w:rsidRPr="005C047E">
          <w:rPr>
            <w:rFonts w:ascii="Times New Roman" w:eastAsia="Times New Roman" w:hAnsi="Times New Roman" w:cs="Times New Roman"/>
            <w:color w:val="0000FF"/>
            <w:sz w:val="24"/>
            <w:szCs w:val="24"/>
            <w:u w:val="single"/>
            <w:lang w:val="en-US" w:eastAsia="ru-RU"/>
          </w:rPr>
          <w:t>trading and sales division</w:t>
        </w:r>
      </w:hyperlink>
      <w:r w:rsidRPr="005C047E">
        <w:rPr>
          <w:rFonts w:ascii="Times New Roman" w:eastAsia="Times New Roman" w:hAnsi="Times New Roman" w:cs="Times New Roman"/>
          <w:sz w:val="24"/>
          <w:szCs w:val="24"/>
          <w:lang w:val="en-US" w:eastAsia="ru-RU"/>
        </w:rPr>
        <w:t xml:space="preserve">. They perform financial analysis with an idea of charging Fees on a per report basis. </w:t>
      </w:r>
      <w:proofErr w:type="spellStart"/>
      <w:r w:rsidRPr="005C047E">
        <w:rPr>
          <w:rFonts w:ascii="Times New Roman" w:eastAsia="Times New Roman" w:hAnsi="Times New Roman" w:cs="Times New Roman"/>
          <w:sz w:val="24"/>
          <w:szCs w:val="24"/>
          <w:lang w:eastAsia="ru-RU"/>
        </w:rPr>
        <w:t>Also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see</w:t>
      </w:r>
      <w:proofErr w:type="spellEnd"/>
      <w:r w:rsidRPr="005C047E">
        <w:rPr>
          <w:rFonts w:ascii="Times New Roman" w:eastAsia="Times New Roman" w:hAnsi="Times New Roman" w:cs="Times New Roman"/>
          <w:sz w:val="24"/>
          <w:szCs w:val="24"/>
          <w:lang w:eastAsia="ru-RU"/>
        </w:rPr>
        <w:t xml:space="preserve"> </w:t>
      </w:r>
      <w:hyperlink r:id="rId40" w:history="1">
        <w:proofErr w:type="spellStart"/>
        <w:r w:rsidRPr="005C047E">
          <w:rPr>
            <w:rFonts w:ascii="Times New Roman" w:eastAsia="Times New Roman" w:hAnsi="Times New Roman" w:cs="Times New Roman"/>
            <w:color w:val="0000FF"/>
            <w:sz w:val="24"/>
            <w:szCs w:val="24"/>
            <w:u w:val="single"/>
            <w:lang w:eastAsia="ru-RU"/>
          </w:rPr>
          <w:t>Equity</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Research</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vs</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Sales</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and</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Trading</w:t>
        </w:r>
        <w:proofErr w:type="spellEnd"/>
      </w:hyperlink>
      <w:r w:rsidRPr="005C047E">
        <w:rPr>
          <w:rFonts w:ascii="Times New Roman" w:eastAsia="Times New Roman" w:hAnsi="Times New Roman" w:cs="Times New Roman"/>
          <w:sz w:val="24"/>
          <w:szCs w:val="24"/>
          <w:lang w:eastAsia="ru-RU"/>
        </w:rPr>
        <w:t>.</w:t>
      </w:r>
    </w:p>
    <w:p w:rsidR="005C047E" w:rsidRPr="005C047E" w:rsidRDefault="005C047E" w:rsidP="005C047E">
      <w:pPr>
        <w:numPr>
          <w:ilvl w:val="0"/>
          <w:numId w:val="1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For Major Equity Research firms:</w:t>
      </w:r>
      <w:r w:rsidRPr="005C047E">
        <w:rPr>
          <w:rFonts w:ascii="Times New Roman" w:eastAsia="Times New Roman" w:hAnsi="Times New Roman" w:cs="Times New Roman"/>
          <w:sz w:val="24"/>
          <w:szCs w:val="24"/>
          <w:lang w:val="en-US" w:eastAsia="ru-RU"/>
        </w:rPr>
        <w:t xml:space="preserve"> Fee income is earned by brokerage trades (Soft Dollars). To understand this in detail, let us look at the diagram below –</w:t>
      </w:r>
    </w:p>
    <w:p w:rsidR="005C047E" w:rsidRPr="005C047E" w:rsidRDefault="00EE6D48" w:rsidP="005C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3600" cy="402907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As noted above, on one side is the Buy Side firms like </w:t>
      </w:r>
      <w:hyperlink r:id="rId42" w:history="1">
        <w:r w:rsidRPr="005C047E">
          <w:rPr>
            <w:rFonts w:ascii="Times New Roman" w:eastAsia="Times New Roman" w:hAnsi="Times New Roman" w:cs="Times New Roman"/>
            <w:color w:val="0000FF"/>
            <w:sz w:val="24"/>
            <w:szCs w:val="24"/>
            <w:u w:val="single"/>
            <w:lang w:val="en-US" w:eastAsia="ru-RU"/>
          </w:rPr>
          <w:t>Hedge Funds</w:t>
        </w:r>
      </w:hyperlink>
      <w:r w:rsidRPr="005C047E">
        <w:rPr>
          <w:rFonts w:ascii="Times New Roman" w:eastAsia="Times New Roman" w:hAnsi="Times New Roman" w:cs="Times New Roman"/>
          <w:sz w:val="24"/>
          <w:szCs w:val="24"/>
          <w:lang w:val="en-US" w:eastAsia="ru-RU"/>
        </w:rPr>
        <w:t xml:space="preserve">, Pension Funds, Insurance Companies, </w:t>
      </w:r>
      <w:hyperlink r:id="rId43" w:history="1">
        <w:r w:rsidRPr="005C047E">
          <w:rPr>
            <w:rFonts w:ascii="Times New Roman" w:eastAsia="Times New Roman" w:hAnsi="Times New Roman" w:cs="Times New Roman"/>
            <w:color w:val="0000FF"/>
            <w:sz w:val="24"/>
            <w:szCs w:val="24"/>
            <w:u w:val="single"/>
            <w:lang w:val="en-US" w:eastAsia="ru-RU"/>
          </w:rPr>
          <w:t>Mutual funds</w:t>
        </w:r>
      </w:hyperlink>
      <w:r w:rsidRPr="005C047E">
        <w:rPr>
          <w:rFonts w:ascii="Times New Roman" w:eastAsia="Times New Roman" w:hAnsi="Times New Roman" w:cs="Times New Roman"/>
          <w:sz w:val="24"/>
          <w:szCs w:val="24"/>
          <w:lang w:val="en-US" w:eastAsia="ru-RU"/>
        </w:rPr>
        <w:t>, etc.</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On the other side are the sell side firms like JPMorgan, Goldman Sacks, Credit Suisse, etc.</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buy side firms manage the portfolio, and they are required to invest their portfolio as per the investment objective.</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Investment objective may mandate these companies to keep a portion of their assets in Stocks etc.</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In such cases, the buy side analysts seek to </w:t>
      </w:r>
      <w:proofErr w:type="gramStart"/>
      <w:r w:rsidRPr="005C047E">
        <w:rPr>
          <w:rFonts w:ascii="Times New Roman" w:eastAsia="Times New Roman" w:hAnsi="Times New Roman" w:cs="Times New Roman"/>
          <w:sz w:val="24"/>
          <w:szCs w:val="24"/>
          <w:lang w:val="en-US" w:eastAsia="ru-RU"/>
        </w:rPr>
        <w:t>advise</w:t>
      </w:r>
      <w:proofErr w:type="gramEnd"/>
      <w:r w:rsidRPr="005C047E">
        <w:rPr>
          <w:rFonts w:ascii="Times New Roman" w:eastAsia="Times New Roman" w:hAnsi="Times New Roman" w:cs="Times New Roman"/>
          <w:sz w:val="24"/>
          <w:szCs w:val="24"/>
          <w:lang w:val="en-US" w:eastAsia="ru-RU"/>
        </w:rPr>
        <w:t xml:space="preserve"> from the sell side analyst for investment decisions.</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lastRenderedPageBreak/>
        <w:t xml:space="preserve">The advice or the idea provided by the sell side analyst is literally for FREE. </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Once the buy side analyst has taken the decision of investing in the stock, the buy side analyst may look forward to executing the trade through the Trading division of the sell side firm.</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The trading division will, in turn, charge a </w:t>
      </w:r>
      <w:r w:rsidRPr="005C047E">
        <w:rPr>
          <w:rFonts w:ascii="Times New Roman" w:eastAsia="Times New Roman" w:hAnsi="Times New Roman" w:cs="Times New Roman"/>
          <w:b/>
          <w:bCs/>
          <w:sz w:val="24"/>
          <w:szCs w:val="24"/>
          <w:lang w:val="en-US" w:eastAsia="ru-RU"/>
        </w:rPr>
        <w:t>commission for executing the trade at the lowest price.</w:t>
      </w:r>
    </w:p>
    <w:p w:rsidR="005C047E" w:rsidRPr="005C047E" w:rsidRDefault="005C047E" w:rsidP="005C047E">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commission, in return, is basically the earnings of the research firms.</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Equity Research Professional Approach</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So what is your work like as an Equity Research Professional? Equity Research analysts follow stocks and make recommendations on whether to buy, sell, or hold those securities using Fundamental Analysis. Equity Research is a very challenging job, where an analyst may be required to spend more than 12-14 hours a day.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For creating a professional Equity Research Financial model, an expert analyst recommended approach is as follows –</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Economic Analysis / Industry Analysis / Company Analysis</w:t>
      </w:r>
    </w:p>
    <w:p w:rsidR="005C047E" w:rsidRPr="005C047E" w:rsidRDefault="005C047E" w:rsidP="005C047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very first thing you need to take care of while doing a professional analysis is to learn about the economic parameters affecting the industry, the industry dynamics, competitors, etc.</w:t>
      </w:r>
    </w:p>
    <w:p w:rsidR="005C047E" w:rsidRDefault="005C047E" w:rsidP="005C047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For example, when you are analyzing </w:t>
      </w:r>
      <w:hyperlink r:id="rId44" w:history="1">
        <w:proofErr w:type="spellStart"/>
        <w:r w:rsidRPr="005C047E">
          <w:rPr>
            <w:rFonts w:ascii="Times New Roman" w:eastAsia="Times New Roman" w:hAnsi="Times New Roman" w:cs="Times New Roman"/>
            <w:b/>
            <w:bCs/>
            <w:color w:val="0000FF"/>
            <w:sz w:val="24"/>
            <w:szCs w:val="24"/>
            <w:u w:val="single"/>
            <w:lang w:val="en-US" w:eastAsia="ru-RU"/>
          </w:rPr>
          <w:t>Alibaba</w:t>
        </w:r>
        <w:proofErr w:type="spellEnd"/>
      </w:hyperlink>
      <w:r w:rsidRPr="005C047E">
        <w:rPr>
          <w:rFonts w:ascii="Times New Roman" w:eastAsia="Times New Roman" w:hAnsi="Times New Roman" w:cs="Times New Roman"/>
          <w:b/>
          <w:bCs/>
          <w:sz w:val="24"/>
          <w:szCs w:val="24"/>
          <w:lang w:val="en-US" w:eastAsia="ru-RU"/>
        </w:rPr>
        <w:t>,</w:t>
      </w:r>
      <w:r w:rsidRPr="005C047E">
        <w:rPr>
          <w:rFonts w:ascii="Times New Roman" w:eastAsia="Times New Roman" w:hAnsi="Times New Roman" w:cs="Times New Roman"/>
          <w:sz w:val="24"/>
          <w:szCs w:val="24"/>
          <w:lang w:val="en-US" w:eastAsia="ru-RU"/>
        </w:rPr>
        <w:t xml:space="preserve"> you should know about each and every subdivision of </w:t>
      </w:r>
      <w:proofErr w:type="spellStart"/>
      <w:r w:rsidRPr="005C047E">
        <w:rPr>
          <w:rFonts w:ascii="Times New Roman" w:eastAsia="Times New Roman" w:hAnsi="Times New Roman" w:cs="Times New Roman"/>
          <w:sz w:val="24"/>
          <w:szCs w:val="24"/>
          <w:lang w:val="en-US" w:eastAsia="ru-RU"/>
        </w:rPr>
        <w:t>Alibaba</w:t>
      </w:r>
      <w:proofErr w:type="spellEnd"/>
      <w:r w:rsidRPr="005C047E">
        <w:rPr>
          <w:rFonts w:ascii="Times New Roman" w:eastAsia="Times New Roman" w:hAnsi="Times New Roman" w:cs="Times New Roman"/>
          <w:sz w:val="24"/>
          <w:szCs w:val="24"/>
          <w:lang w:val="en-US" w:eastAsia="ru-RU"/>
        </w:rPr>
        <w:t xml:space="preserve"> and its competitors.</w:t>
      </w:r>
    </w:p>
    <w:p w:rsidR="003B7D51" w:rsidRPr="005C047E" w:rsidRDefault="003B7D51" w:rsidP="005C047E">
      <w:pPr>
        <w:numPr>
          <w:ilvl w:val="0"/>
          <w:numId w:val="19"/>
        </w:num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5934075" cy="642937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srcRect/>
                    <a:stretch>
                      <a:fillRect/>
                    </a:stretch>
                  </pic:blipFill>
                  <pic:spPr bwMode="auto">
                    <a:xfrm>
                      <a:off x="0" y="0"/>
                      <a:ext cx="5934075" cy="6429375"/>
                    </a:xfrm>
                    <a:prstGeom prst="rect">
                      <a:avLst/>
                    </a:prstGeom>
                    <a:noFill/>
                    <a:ln w="9525">
                      <a:noFill/>
                      <a:miter lim="800000"/>
                      <a:headEnd/>
                      <a:tailEnd/>
                    </a:ln>
                  </pic:spPr>
                </pic:pic>
              </a:graphicData>
            </a:graphic>
          </wp:inline>
        </w:drawing>
      </w:r>
    </w:p>
    <w:p w:rsidR="005C047E" w:rsidRPr="005C047E" w:rsidRDefault="005C047E" w:rsidP="005C047E">
      <w:pPr>
        <w:spacing w:after="0" w:line="240" w:lineRule="auto"/>
        <w:rPr>
          <w:rFonts w:ascii="Times New Roman" w:eastAsia="Times New Roman" w:hAnsi="Times New Roman" w:cs="Times New Roman"/>
          <w:sz w:val="24"/>
          <w:szCs w:val="24"/>
          <w:lang w:eastAsia="ru-RU"/>
        </w:rPr>
      </w:pPr>
    </w:p>
    <w:p w:rsidR="005C047E" w:rsidRPr="00786359" w:rsidRDefault="005C047E" w:rsidP="005C047E">
      <w:pPr>
        <w:spacing w:before="100" w:beforeAutospacing="1" w:after="100" w:afterAutospacing="1" w:line="240" w:lineRule="auto"/>
        <w:outlineLvl w:val="3"/>
        <w:rPr>
          <w:rFonts w:ascii="Times New Roman" w:eastAsia="Times New Roman" w:hAnsi="Times New Roman" w:cs="Times New Roman"/>
          <w:b/>
          <w:bCs/>
          <w:sz w:val="48"/>
          <w:szCs w:val="48"/>
          <w:lang w:eastAsia="ru-RU"/>
        </w:rPr>
      </w:pPr>
      <w:proofErr w:type="spellStart"/>
      <w:r w:rsidRPr="00786359">
        <w:rPr>
          <w:rFonts w:ascii="Times New Roman" w:eastAsia="Times New Roman" w:hAnsi="Times New Roman" w:cs="Times New Roman"/>
          <w:b/>
          <w:bCs/>
          <w:sz w:val="48"/>
          <w:szCs w:val="48"/>
          <w:lang w:eastAsia="ru-RU"/>
        </w:rPr>
        <w:t>Fundamental</w:t>
      </w:r>
      <w:proofErr w:type="spellEnd"/>
      <w:r w:rsidRPr="00786359">
        <w:rPr>
          <w:rFonts w:ascii="Times New Roman" w:eastAsia="Times New Roman" w:hAnsi="Times New Roman" w:cs="Times New Roman"/>
          <w:b/>
          <w:bCs/>
          <w:sz w:val="48"/>
          <w:szCs w:val="48"/>
          <w:lang w:eastAsia="ru-RU"/>
        </w:rPr>
        <w:t xml:space="preserve"> </w:t>
      </w:r>
      <w:proofErr w:type="spellStart"/>
      <w:r w:rsidRPr="00786359">
        <w:rPr>
          <w:rFonts w:ascii="Times New Roman" w:eastAsia="Times New Roman" w:hAnsi="Times New Roman" w:cs="Times New Roman"/>
          <w:b/>
          <w:bCs/>
          <w:sz w:val="48"/>
          <w:szCs w:val="48"/>
          <w:lang w:eastAsia="ru-RU"/>
        </w:rPr>
        <w:t>Analysis</w:t>
      </w:r>
      <w:proofErr w:type="spellEnd"/>
    </w:p>
    <w:p w:rsidR="005C047E" w:rsidRPr="005C047E" w:rsidRDefault="005C047E" w:rsidP="005C047E">
      <w:pPr>
        <w:numPr>
          <w:ilvl w:val="0"/>
          <w:numId w:val="2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You should be awesome at Fundamental Analysis. Fundamental Analysis means performing a Ratio Analysis of the company under consideration.</w:t>
      </w:r>
    </w:p>
    <w:p w:rsidR="005C047E" w:rsidRPr="005C047E" w:rsidRDefault="005C047E" w:rsidP="005C047E">
      <w:pPr>
        <w:numPr>
          <w:ilvl w:val="0"/>
          <w:numId w:val="2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Before you start ratio analysis, you should populate at least the last 5 years of financial statements (Income Statement, Balance Sheet, and </w:t>
      </w:r>
      <w:hyperlink r:id="rId46" w:history="1">
        <w:r w:rsidRPr="005C047E">
          <w:rPr>
            <w:rFonts w:ascii="Times New Roman" w:eastAsia="Times New Roman" w:hAnsi="Times New Roman" w:cs="Times New Roman"/>
            <w:color w:val="0000FF"/>
            <w:sz w:val="24"/>
            <w:szCs w:val="24"/>
            <w:u w:val="single"/>
            <w:lang w:val="en-US" w:eastAsia="ru-RU"/>
          </w:rPr>
          <w:t>Cash Flows</w:t>
        </w:r>
      </w:hyperlink>
      <w:r w:rsidRPr="005C047E">
        <w:rPr>
          <w:rFonts w:ascii="Times New Roman" w:eastAsia="Times New Roman" w:hAnsi="Times New Roman" w:cs="Times New Roman"/>
          <w:sz w:val="24"/>
          <w:szCs w:val="24"/>
          <w:lang w:val="en-US" w:eastAsia="ru-RU"/>
        </w:rPr>
        <w:t>) in excel.</w:t>
      </w:r>
    </w:p>
    <w:p w:rsidR="005C047E" w:rsidRPr="005C047E" w:rsidRDefault="005C047E" w:rsidP="005C047E">
      <w:pPr>
        <w:numPr>
          <w:ilvl w:val="0"/>
          <w:numId w:val="2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You should prepare a blank excel sheet with Separate </w:t>
      </w:r>
      <w:hyperlink r:id="rId47" w:history="1">
        <w:r w:rsidRPr="005C047E">
          <w:rPr>
            <w:rFonts w:ascii="Times New Roman" w:eastAsia="Times New Roman" w:hAnsi="Times New Roman" w:cs="Times New Roman"/>
            <w:color w:val="0000FF"/>
            <w:sz w:val="24"/>
            <w:szCs w:val="24"/>
            <w:u w:val="single"/>
            <w:lang w:val="en-US" w:eastAsia="ru-RU"/>
          </w:rPr>
          <w:t>Income Statement</w:t>
        </w:r>
      </w:hyperlink>
      <w:r w:rsidRPr="005C047E">
        <w:rPr>
          <w:rFonts w:ascii="Times New Roman" w:eastAsia="Times New Roman" w:hAnsi="Times New Roman" w:cs="Times New Roman"/>
          <w:sz w:val="24"/>
          <w:szCs w:val="24"/>
          <w:lang w:val="en-US" w:eastAsia="ru-RU"/>
        </w:rPr>
        <w:t>, Balance Sheet, and Cash Flows and use neat formats.</w:t>
      </w:r>
    </w:p>
    <w:p w:rsidR="005C047E" w:rsidRPr="005C047E" w:rsidRDefault="005C047E" w:rsidP="005C047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val="en-US" w:eastAsia="ru-RU"/>
        </w:rPr>
        <w:t xml:space="preserve">Populate the historical financial statements (IS, BS, CF) and do the necessary adjustment for </w:t>
      </w:r>
      <w:hyperlink r:id="rId48" w:history="1">
        <w:r w:rsidRPr="005C047E">
          <w:rPr>
            <w:rFonts w:ascii="Times New Roman" w:eastAsia="Times New Roman" w:hAnsi="Times New Roman" w:cs="Times New Roman"/>
            <w:color w:val="0000FF"/>
            <w:sz w:val="24"/>
            <w:szCs w:val="24"/>
            <w:u w:val="single"/>
            <w:lang w:val="en-US" w:eastAsia="ru-RU"/>
          </w:rPr>
          <w:t>Non-recurring items</w:t>
        </w:r>
      </w:hyperlink>
      <w:r w:rsidRPr="005C047E">
        <w:rPr>
          <w:rFonts w:ascii="Times New Roman" w:eastAsia="Times New Roman" w:hAnsi="Times New Roman" w:cs="Times New Roman"/>
          <w:sz w:val="24"/>
          <w:szCs w:val="24"/>
          <w:lang w:val="en-US" w:eastAsia="ru-RU"/>
        </w:rPr>
        <w:t xml:space="preserve"> (</w:t>
      </w:r>
      <w:proofErr w:type="spellStart"/>
      <w:r w:rsidRPr="005C047E">
        <w:rPr>
          <w:rFonts w:ascii="Times New Roman" w:eastAsia="Times New Roman" w:hAnsi="Times New Roman" w:cs="Times New Roman"/>
          <w:sz w:val="24"/>
          <w:szCs w:val="24"/>
          <w:lang w:val="en-US" w:eastAsia="ru-RU"/>
        </w:rPr>
        <w:t>one time</w:t>
      </w:r>
      <w:proofErr w:type="spellEnd"/>
      <w:r w:rsidRPr="005C047E">
        <w:rPr>
          <w:rFonts w:ascii="Times New Roman" w:eastAsia="Times New Roman" w:hAnsi="Times New Roman" w:cs="Times New Roman"/>
          <w:sz w:val="24"/>
          <w:szCs w:val="24"/>
          <w:lang w:val="en-US" w:eastAsia="ru-RU"/>
        </w:rPr>
        <w:t xml:space="preserve"> expenses or gains).</w:t>
      </w:r>
      <w:r w:rsidRPr="005C047E">
        <w:rPr>
          <w:rFonts w:ascii="Times New Roman" w:eastAsia="Times New Roman" w:hAnsi="Times New Roman" w:cs="Times New Roman"/>
          <w:sz w:val="24"/>
          <w:szCs w:val="24"/>
          <w:lang w:val="en-US" w:eastAsia="ru-RU"/>
        </w:rPr>
        <w:br/>
      </w:r>
      <w:proofErr w:type="spellStart"/>
      <w:r w:rsidRPr="005C047E">
        <w:rPr>
          <w:rFonts w:ascii="Times New Roman" w:eastAsia="Times New Roman" w:hAnsi="Times New Roman" w:cs="Times New Roman"/>
          <w:sz w:val="24"/>
          <w:szCs w:val="24"/>
          <w:lang w:eastAsia="ru-RU"/>
        </w:rPr>
        <w:t>Do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the</w:t>
      </w:r>
      <w:proofErr w:type="spellEnd"/>
      <w:r w:rsidRPr="005C047E">
        <w:rPr>
          <w:rFonts w:ascii="Times New Roman" w:eastAsia="Times New Roman" w:hAnsi="Times New Roman" w:cs="Times New Roman"/>
          <w:sz w:val="24"/>
          <w:szCs w:val="24"/>
          <w:lang w:eastAsia="ru-RU"/>
        </w:rPr>
        <w:t xml:space="preserve"> </w:t>
      </w:r>
      <w:hyperlink r:id="rId49" w:history="1">
        <w:proofErr w:type="spellStart"/>
        <w:r w:rsidRPr="005C047E">
          <w:rPr>
            <w:rFonts w:ascii="Times New Roman" w:eastAsia="Times New Roman" w:hAnsi="Times New Roman" w:cs="Times New Roman"/>
            <w:color w:val="0000FF"/>
            <w:sz w:val="24"/>
            <w:szCs w:val="24"/>
            <w:u w:val="single"/>
            <w:lang w:eastAsia="ru-RU"/>
          </w:rPr>
          <w:t>Ratio</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Analysis</w:t>
        </w:r>
        <w:proofErr w:type="spellEnd"/>
      </w:hyperlink>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for</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Historical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years</w:t>
      </w:r>
      <w:proofErr w:type="spellEnd"/>
    </w:p>
    <w:p w:rsidR="005C047E" w:rsidRPr="005C047E" w:rsidRDefault="005C047E" w:rsidP="005C047E">
      <w:pPr>
        <w:numPr>
          <w:ilvl w:val="0"/>
          <w:numId w:val="2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An example is presented below i</w:t>
      </w:r>
      <w:r w:rsidRPr="005C047E">
        <w:rPr>
          <w:rFonts w:ascii="Times New Roman" w:eastAsia="Times New Roman" w:hAnsi="Times New Roman" w:cs="Times New Roman"/>
          <w:b/>
          <w:bCs/>
          <w:sz w:val="24"/>
          <w:szCs w:val="24"/>
          <w:lang w:val="en-US" w:eastAsia="ru-RU"/>
        </w:rPr>
        <w:t>n Colgate Ratio Analysis</w:t>
      </w:r>
    </w:p>
    <w:p w:rsidR="005C047E" w:rsidRPr="005C047E" w:rsidRDefault="005C047E" w:rsidP="005C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144000" cy="2409825"/>
            <wp:effectExtent l="19050" t="0" r="0" b="0"/>
            <wp:docPr id="12" name="Рисунок 12" descr="Colgate Ratio Analysis - Operating Profi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gate Ratio Analysis - Operating Profitability"/>
                    <pic:cNvPicPr>
                      <a:picLocks noChangeAspect="1" noChangeArrowheads="1"/>
                    </pic:cNvPicPr>
                  </pic:nvPicPr>
                  <pic:blipFill>
                    <a:blip r:embed="rId50"/>
                    <a:srcRect/>
                    <a:stretch>
                      <a:fillRect/>
                    </a:stretch>
                  </pic:blipFill>
                  <pic:spPr bwMode="auto">
                    <a:xfrm>
                      <a:off x="0" y="0"/>
                      <a:ext cx="9144000" cy="2409825"/>
                    </a:xfrm>
                    <a:prstGeom prst="rect">
                      <a:avLst/>
                    </a:prstGeom>
                    <a:noFill/>
                    <a:ln w="9525">
                      <a:noFill/>
                      <a:miter lim="800000"/>
                      <a:headEnd/>
                      <a:tailEnd/>
                    </a:ln>
                  </pic:spPr>
                </pic:pic>
              </a:graphicData>
            </a:graphic>
          </wp:inline>
        </w:drawing>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Preparing</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a</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Professional</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Financial</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Model</w:t>
      </w:r>
      <w:proofErr w:type="spellEnd"/>
    </w:p>
    <w:p w:rsidR="005C047E" w:rsidRPr="005C047E" w:rsidRDefault="005C047E" w:rsidP="005C047E">
      <w:pPr>
        <w:numPr>
          <w:ilvl w:val="0"/>
          <w:numId w:val="21"/>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Company management does not provide the future </w:t>
      </w:r>
      <w:hyperlink r:id="rId51" w:history="1">
        <w:r w:rsidRPr="005C047E">
          <w:rPr>
            <w:rFonts w:ascii="Times New Roman" w:eastAsia="Times New Roman" w:hAnsi="Times New Roman" w:cs="Times New Roman"/>
            <w:color w:val="0000FF"/>
            <w:sz w:val="24"/>
            <w:szCs w:val="24"/>
            <w:u w:val="single"/>
            <w:lang w:val="en-US" w:eastAsia="ru-RU"/>
          </w:rPr>
          <w:t>financial projections</w:t>
        </w:r>
      </w:hyperlink>
      <w:r w:rsidRPr="005C047E">
        <w:rPr>
          <w:rFonts w:ascii="Times New Roman" w:eastAsia="Times New Roman" w:hAnsi="Times New Roman" w:cs="Times New Roman"/>
          <w:sz w:val="24"/>
          <w:szCs w:val="24"/>
          <w:lang w:val="en-US" w:eastAsia="ru-RU"/>
        </w:rPr>
        <w:t xml:space="preserve"> of the company. Therefore, it is important as a research analyst to project this data. Forecasting the financials of the company is known as Financial Modeling. I earlier wrote a 6000 words step-by-step tutorial on Financial Modeling. If you want to master Financial Modeling, you can refer to this </w:t>
      </w:r>
      <w:r w:rsidRPr="005C047E">
        <w:rPr>
          <w:rFonts w:ascii="Times New Roman" w:eastAsia="Times New Roman" w:hAnsi="Times New Roman" w:cs="Times New Roman"/>
          <w:b/>
          <w:bCs/>
          <w:sz w:val="24"/>
          <w:szCs w:val="24"/>
          <w:lang w:val="en-US" w:eastAsia="ru-RU"/>
        </w:rPr>
        <w:t>Financial Modeling Tutorial</w:t>
      </w:r>
    </w:p>
    <w:p w:rsidR="005C047E" w:rsidRPr="005C047E" w:rsidRDefault="005C047E" w:rsidP="005C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246019" cy="4067175"/>
            <wp:effectExtent l="19050" t="0" r="2381" b="0"/>
            <wp:docPr id="13" name="Рисунок 13" descr="Completing the Balance Shee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leting the Balance Sheet">
                      <a:hlinkClick r:id="rId52"/>
                    </pic:cNvPr>
                    <pic:cNvPicPr>
                      <a:picLocks noChangeAspect="1" noChangeArrowheads="1"/>
                    </pic:cNvPicPr>
                  </pic:nvPicPr>
                  <pic:blipFill>
                    <a:blip r:embed="rId53"/>
                    <a:srcRect/>
                    <a:stretch>
                      <a:fillRect/>
                    </a:stretch>
                  </pic:blipFill>
                  <pic:spPr bwMode="auto">
                    <a:xfrm>
                      <a:off x="0" y="0"/>
                      <a:ext cx="6246019" cy="4067175"/>
                    </a:xfrm>
                    <a:prstGeom prst="rect">
                      <a:avLst/>
                    </a:prstGeom>
                    <a:noFill/>
                    <a:ln w="9525">
                      <a:noFill/>
                      <a:miter lim="800000"/>
                      <a:headEnd/>
                      <a:tailEnd/>
                    </a:ln>
                  </pic:spPr>
                </pic:pic>
              </a:graphicData>
            </a:graphic>
          </wp:inline>
        </w:drawing>
      </w:r>
    </w:p>
    <w:p w:rsidR="005C047E" w:rsidRPr="00786359" w:rsidRDefault="005C047E" w:rsidP="005C047E">
      <w:pPr>
        <w:spacing w:before="100" w:beforeAutospacing="1" w:after="100" w:afterAutospacing="1" w:line="240" w:lineRule="auto"/>
        <w:outlineLvl w:val="3"/>
        <w:rPr>
          <w:rFonts w:ascii="Times New Roman" w:eastAsia="Times New Roman" w:hAnsi="Times New Roman" w:cs="Times New Roman"/>
          <w:b/>
          <w:bCs/>
          <w:sz w:val="44"/>
          <w:szCs w:val="44"/>
          <w:lang w:eastAsia="ru-RU"/>
        </w:rPr>
      </w:pPr>
      <w:proofErr w:type="spellStart"/>
      <w:r w:rsidRPr="00786359">
        <w:rPr>
          <w:rFonts w:ascii="Times New Roman" w:eastAsia="Times New Roman" w:hAnsi="Times New Roman" w:cs="Times New Roman"/>
          <w:b/>
          <w:bCs/>
          <w:sz w:val="44"/>
          <w:szCs w:val="44"/>
          <w:lang w:eastAsia="ru-RU"/>
        </w:rPr>
        <w:t>Valuations</w:t>
      </w:r>
      <w:proofErr w:type="spellEnd"/>
      <w:r w:rsidRPr="00786359">
        <w:rPr>
          <w:rFonts w:ascii="Times New Roman" w:eastAsia="Times New Roman" w:hAnsi="Times New Roman" w:cs="Times New Roman"/>
          <w:b/>
          <w:bCs/>
          <w:sz w:val="44"/>
          <w:szCs w:val="44"/>
          <w:lang w:eastAsia="ru-RU"/>
        </w:rPr>
        <w:t xml:space="preserve"> – DCF</w:t>
      </w:r>
    </w:p>
    <w:p w:rsidR="005C047E" w:rsidRPr="005C047E" w:rsidRDefault="005C047E" w:rsidP="005C047E">
      <w:pPr>
        <w:numPr>
          <w:ilvl w:val="0"/>
          <w:numId w:val="2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Valuation is primarily done using two methods – a) </w:t>
      </w:r>
      <w:hyperlink r:id="rId54" w:history="1">
        <w:r w:rsidRPr="005C047E">
          <w:rPr>
            <w:rFonts w:ascii="Times New Roman" w:eastAsia="Times New Roman" w:hAnsi="Times New Roman" w:cs="Times New Roman"/>
            <w:color w:val="0000FF"/>
            <w:sz w:val="24"/>
            <w:szCs w:val="24"/>
            <w:u w:val="single"/>
            <w:lang w:val="en-US" w:eastAsia="ru-RU"/>
          </w:rPr>
          <w:t>Discounted Cash flow</w:t>
        </w:r>
      </w:hyperlink>
      <w:r w:rsidRPr="005C047E">
        <w:rPr>
          <w:rFonts w:ascii="Times New Roman" w:eastAsia="Times New Roman" w:hAnsi="Times New Roman" w:cs="Times New Roman"/>
          <w:sz w:val="24"/>
          <w:szCs w:val="24"/>
          <w:lang w:val="en-US" w:eastAsia="ru-RU"/>
        </w:rPr>
        <w:t xml:space="preserve"> and b</w:t>
      </w:r>
      <w:proofErr w:type="gramStart"/>
      <w:r w:rsidRPr="005C047E">
        <w:rPr>
          <w:rFonts w:ascii="Times New Roman" w:eastAsia="Times New Roman" w:hAnsi="Times New Roman" w:cs="Times New Roman"/>
          <w:sz w:val="24"/>
          <w:szCs w:val="24"/>
          <w:lang w:val="en-US" w:eastAsia="ru-RU"/>
        </w:rPr>
        <w:t>)Relative</w:t>
      </w:r>
      <w:proofErr w:type="gramEnd"/>
      <w:r w:rsidRPr="005C047E">
        <w:rPr>
          <w:rFonts w:ascii="Times New Roman" w:eastAsia="Times New Roman" w:hAnsi="Times New Roman" w:cs="Times New Roman"/>
          <w:sz w:val="24"/>
          <w:szCs w:val="24"/>
          <w:lang w:val="en-US" w:eastAsia="ru-RU"/>
        </w:rPr>
        <w:t xml:space="preserve"> Valuations.</w:t>
      </w:r>
    </w:p>
    <w:p w:rsidR="005C047E" w:rsidRPr="005C047E" w:rsidRDefault="005C047E" w:rsidP="005C047E">
      <w:pPr>
        <w:numPr>
          <w:ilvl w:val="0"/>
          <w:numId w:val="2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Once your financial model is ready, you can perform Discounted cash flows as given in the steps below –</w:t>
      </w:r>
    </w:p>
    <w:p w:rsidR="005C047E" w:rsidRPr="005C047E" w:rsidRDefault="009531F0"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55" w:history="1">
        <w:r w:rsidR="005C047E" w:rsidRPr="005C047E">
          <w:rPr>
            <w:rFonts w:ascii="Times New Roman" w:eastAsia="Times New Roman" w:hAnsi="Times New Roman" w:cs="Times New Roman"/>
            <w:color w:val="0000FF"/>
            <w:sz w:val="24"/>
            <w:szCs w:val="24"/>
            <w:u w:val="single"/>
            <w:lang w:val="en-US" w:eastAsia="ru-RU"/>
          </w:rPr>
          <w:t>Calculate FCFF</w:t>
        </w:r>
      </w:hyperlink>
      <w:r w:rsidR="005C047E" w:rsidRPr="005C047E">
        <w:rPr>
          <w:rFonts w:ascii="Times New Roman" w:eastAsia="Times New Roman" w:hAnsi="Times New Roman" w:cs="Times New Roman"/>
          <w:sz w:val="24"/>
          <w:szCs w:val="24"/>
          <w:lang w:val="en-US" w:eastAsia="ru-RU"/>
        </w:rPr>
        <w:t xml:space="preserve"> as discussed in class and the handbook</w:t>
      </w:r>
    </w:p>
    <w:p w:rsidR="005C047E" w:rsidRPr="005C047E" w:rsidRDefault="005C047E"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Apply a suitable </w:t>
      </w:r>
      <w:hyperlink r:id="rId56" w:history="1">
        <w:r w:rsidRPr="005C047E">
          <w:rPr>
            <w:rFonts w:ascii="Times New Roman" w:eastAsia="Times New Roman" w:hAnsi="Times New Roman" w:cs="Times New Roman"/>
            <w:color w:val="0000FF"/>
            <w:sz w:val="24"/>
            <w:szCs w:val="24"/>
            <w:u w:val="single"/>
            <w:lang w:val="en-US" w:eastAsia="ru-RU"/>
          </w:rPr>
          <w:t>WACC</w:t>
        </w:r>
      </w:hyperlink>
      <w:r w:rsidRPr="005C047E">
        <w:rPr>
          <w:rFonts w:ascii="Times New Roman" w:eastAsia="Times New Roman" w:hAnsi="Times New Roman" w:cs="Times New Roman"/>
          <w:sz w:val="24"/>
          <w:szCs w:val="24"/>
          <w:lang w:val="en-US" w:eastAsia="ru-RU"/>
        </w:rPr>
        <w:t xml:space="preserve"> post the calculation of the capital structure</w:t>
      </w:r>
    </w:p>
    <w:p w:rsidR="005C047E" w:rsidRPr="005C047E" w:rsidRDefault="005C047E"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Find the Enterprise Value of the Firm (including the </w:t>
      </w:r>
      <w:hyperlink r:id="rId57" w:history="1">
        <w:r w:rsidRPr="005C047E">
          <w:rPr>
            <w:rFonts w:ascii="Times New Roman" w:eastAsia="Times New Roman" w:hAnsi="Times New Roman" w:cs="Times New Roman"/>
            <w:color w:val="0000FF"/>
            <w:sz w:val="24"/>
            <w:szCs w:val="24"/>
            <w:u w:val="single"/>
            <w:lang w:val="en-US" w:eastAsia="ru-RU"/>
          </w:rPr>
          <w:t>Terminal Value</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Find </w:t>
      </w:r>
      <w:hyperlink r:id="rId58" w:history="1">
        <w:r w:rsidRPr="005C047E">
          <w:rPr>
            <w:rFonts w:ascii="Times New Roman" w:eastAsia="Times New Roman" w:hAnsi="Times New Roman" w:cs="Times New Roman"/>
            <w:color w:val="0000FF"/>
            <w:sz w:val="24"/>
            <w:szCs w:val="24"/>
            <w:u w:val="single"/>
            <w:lang w:val="en-US" w:eastAsia="ru-RU"/>
          </w:rPr>
          <w:t>Equity Value</w:t>
        </w:r>
      </w:hyperlink>
      <w:r w:rsidRPr="005C047E">
        <w:rPr>
          <w:rFonts w:ascii="Times New Roman" w:eastAsia="Times New Roman" w:hAnsi="Times New Roman" w:cs="Times New Roman"/>
          <w:sz w:val="24"/>
          <w:szCs w:val="24"/>
          <w:lang w:val="en-US" w:eastAsia="ru-RU"/>
        </w:rPr>
        <w:t xml:space="preserve"> of the Firm after the deduction of Net Debt.</w:t>
      </w:r>
    </w:p>
    <w:p w:rsidR="005C047E" w:rsidRPr="005C047E" w:rsidRDefault="005C047E"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Divide Equity Value of the Firm by the total number of shares to arrive at the “Intrinsic Fair Value” of the company.</w:t>
      </w:r>
    </w:p>
    <w:p w:rsidR="005C047E" w:rsidRPr="005C047E" w:rsidRDefault="005C047E" w:rsidP="005C047E">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Recommend whether to “BUY” or “SELL”</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Valuation</w:t>
      </w:r>
      <w:proofErr w:type="spellEnd"/>
      <w:r w:rsidRPr="005C047E">
        <w:rPr>
          <w:rFonts w:ascii="Times New Roman" w:eastAsia="Times New Roman" w:hAnsi="Times New Roman" w:cs="Times New Roman"/>
          <w:b/>
          <w:bCs/>
          <w:sz w:val="24"/>
          <w:szCs w:val="24"/>
          <w:lang w:eastAsia="ru-RU"/>
        </w:rPr>
        <w:t xml:space="preserve"> – </w:t>
      </w:r>
      <w:proofErr w:type="spellStart"/>
      <w:r w:rsidRPr="005C047E">
        <w:rPr>
          <w:rFonts w:ascii="Times New Roman" w:eastAsia="Times New Roman" w:hAnsi="Times New Roman" w:cs="Times New Roman"/>
          <w:b/>
          <w:bCs/>
          <w:sz w:val="24"/>
          <w:szCs w:val="24"/>
          <w:lang w:eastAsia="ru-RU"/>
        </w:rPr>
        <w:t>Relative</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Valuations</w:t>
      </w:r>
      <w:proofErr w:type="spellEnd"/>
    </w:p>
    <w:p w:rsidR="005C047E" w:rsidRPr="005C047E" w:rsidRDefault="005C047E" w:rsidP="005C047E">
      <w:pPr>
        <w:numPr>
          <w:ilvl w:val="0"/>
          <w:numId w:val="2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Relative valuation is based on comparing the valuation of the company under consideration with the valuation of other firms. There </w:t>
      </w:r>
      <w:proofErr w:type="gramStart"/>
      <w:r w:rsidRPr="005C047E">
        <w:rPr>
          <w:rFonts w:ascii="Times New Roman" w:eastAsia="Times New Roman" w:hAnsi="Times New Roman" w:cs="Times New Roman"/>
          <w:sz w:val="24"/>
          <w:szCs w:val="24"/>
          <w:lang w:val="en-US" w:eastAsia="ru-RU"/>
        </w:rPr>
        <w:t>are</w:t>
      </w:r>
      <w:proofErr w:type="gramEnd"/>
      <w:r w:rsidRPr="005C047E">
        <w:rPr>
          <w:rFonts w:ascii="Times New Roman" w:eastAsia="Times New Roman" w:hAnsi="Times New Roman" w:cs="Times New Roman"/>
          <w:sz w:val="24"/>
          <w:szCs w:val="24"/>
          <w:lang w:val="en-US" w:eastAsia="ru-RU"/>
        </w:rPr>
        <w:t xml:space="preserve"> valuation multiples used to value companies like </w:t>
      </w:r>
      <w:hyperlink r:id="rId59" w:history="1">
        <w:r w:rsidRPr="005C047E">
          <w:rPr>
            <w:rFonts w:ascii="Times New Roman" w:eastAsia="Times New Roman" w:hAnsi="Times New Roman" w:cs="Times New Roman"/>
            <w:color w:val="0000FF"/>
            <w:sz w:val="24"/>
            <w:szCs w:val="24"/>
            <w:u w:val="single"/>
            <w:lang w:val="en-US" w:eastAsia="ru-RU"/>
          </w:rPr>
          <w:t>PE Multiple</w:t>
        </w:r>
      </w:hyperlink>
      <w:r w:rsidRPr="005C047E">
        <w:rPr>
          <w:rFonts w:ascii="Times New Roman" w:eastAsia="Times New Roman" w:hAnsi="Times New Roman" w:cs="Times New Roman"/>
          <w:sz w:val="24"/>
          <w:szCs w:val="24"/>
          <w:lang w:val="en-US" w:eastAsia="ru-RU"/>
        </w:rPr>
        <w:t xml:space="preserve">, </w:t>
      </w:r>
      <w:hyperlink r:id="rId60" w:history="1">
        <w:r w:rsidRPr="005C047E">
          <w:rPr>
            <w:rFonts w:ascii="Times New Roman" w:eastAsia="Times New Roman" w:hAnsi="Times New Roman" w:cs="Times New Roman"/>
            <w:color w:val="0000FF"/>
            <w:sz w:val="24"/>
            <w:szCs w:val="24"/>
            <w:u w:val="single"/>
            <w:lang w:val="en-US" w:eastAsia="ru-RU"/>
          </w:rPr>
          <w:t>EV/EBITDA</w:t>
        </w:r>
      </w:hyperlink>
      <w:r w:rsidRPr="005C047E">
        <w:rPr>
          <w:rFonts w:ascii="Times New Roman" w:eastAsia="Times New Roman" w:hAnsi="Times New Roman" w:cs="Times New Roman"/>
          <w:sz w:val="24"/>
          <w:szCs w:val="24"/>
          <w:lang w:val="en-US" w:eastAsia="ru-RU"/>
        </w:rPr>
        <w:t xml:space="preserve">, </w:t>
      </w:r>
      <w:hyperlink r:id="rId61" w:history="1">
        <w:r w:rsidRPr="005C047E">
          <w:rPr>
            <w:rFonts w:ascii="Times New Roman" w:eastAsia="Times New Roman" w:hAnsi="Times New Roman" w:cs="Times New Roman"/>
            <w:color w:val="0000FF"/>
            <w:sz w:val="24"/>
            <w:szCs w:val="24"/>
            <w:u w:val="single"/>
            <w:lang w:val="en-US" w:eastAsia="ru-RU"/>
          </w:rPr>
          <w:t>PBV ratio</w:t>
        </w:r>
      </w:hyperlink>
      <w:r w:rsidRPr="005C047E">
        <w:rPr>
          <w:rFonts w:ascii="Times New Roman" w:eastAsia="Times New Roman" w:hAnsi="Times New Roman" w:cs="Times New Roman"/>
          <w:sz w:val="24"/>
          <w:szCs w:val="24"/>
          <w:lang w:val="en-US" w:eastAsia="ru-RU"/>
        </w:rPr>
        <w:t>, etc.</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common approach is given below.</w:t>
      </w:r>
    </w:p>
    <w:p w:rsidR="005C047E" w:rsidRPr="005C047E" w:rsidRDefault="005C047E" w:rsidP="005C047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Identify the comparable based on the business, </w:t>
      </w:r>
      <w:hyperlink r:id="rId62" w:history="1">
        <w:r w:rsidRPr="005C047E">
          <w:rPr>
            <w:rFonts w:ascii="Times New Roman" w:eastAsia="Times New Roman" w:hAnsi="Times New Roman" w:cs="Times New Roman"/>
            <w:color w:val="0000FF"/>
            <w:sz w:val="24"/>
            <w:szCs w:val="24"/>
            <w:u w:val="single"/>
            <w:lang w:val="en-US" w:eastAsia="ru-RU"/>
          </w:rPr>
          <w:t>Market Capitalization</w:t>
        </w:r>
      </w:hyperlink>
      <w:r w:rsidRPr="005C047E">
        <w:rPr>
          <w:rFonts w:ascii="Times New Roman" w:eastAsia="Times New Roman" w:hAnsi="Times New Roman" w:cs="Times New Roman"/>
          <w:sz w:val="24"/>
          <w:szCs w:val="24"/>
          <w:lang w:val="en-US" w:eastAsia="ru-RU"/>
        </w:rPr>
        <w:t>, and other filters.</w:t>
      </w:r>
    </w:p>
    <w:p w:rsidR="005C047E" w:rsidRPr="005C047E" w:rsidRDefault="005C047E" w:rsidP="005C047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Identify a suitable trading valuation multiple to be used for this business.</w:t>
      </w:r>
    </w:p>
    <w:p w:rsidR="005C047E" w:rsidRPr="005C047E" w:rsidRDefault="005C047E" w:rsidP="005C047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Use the average valuation multiple to find the valuation of the company.</w:t>
      </w:r>
    </w:p>
    <w:p w:rsidR="005C047E" w:rsidRPr="005C047E" w:rsidRDefault="005C047E" w:rsidP="005C047E">
      <w:pPr>
        <w:numPr>
          <w:ilvl w:val="0"/>
          <w:numId w:val="2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Suggest “Undervalued” or “Over-valued.”</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Research</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Report</w:t>
      </w:r>
      <w:proofErr w:type="spellEnd"/>
    </w:p>
    <w:p w:rsidR="005C047E" w:rsidRPr="005C047E" w:rsidRDefault="005C047E" w:rsidP="005C047E">
      <w:pPr>
        <w:numPr>
          <w:ilvl w:val="0"/>
          <w:numId w:val="2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Once you have prepared the financial modeling and find the fair valuation of the company, you need to communicate this to your clients through Research Reports. This research report is very professional in nature and is prepared with a lot of caution.</w:t>
      </w:r>
    </w:p>
    <w:p w:rsidR="005C047E" w:rsidRPr="005C047E" w:rsidRDefault="005C047E" w:rsidP="005C047E">
      <w:pPr>
        <w:numPr>
          <w:ilvl w:val="0"/>
          <w:numId w:val="2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Below is a sample of the Equity Research Report. You may learn about </w:t>
      </w:r>
      <w:hyperlink r:id="rId63" w:tgtFrame="_blank" w:history="1">
        <w:r w:rsidRPr="005C047E">
          <w:rPr>
            <w:rFonts w:ascii="Times New Roman" w:eastAsia="Times New Roman" w:hAnsi="Times New Roman" w:cs="Times New Roman"/>
            <w:b/>
            <w:bCs/>
            <w:color w:val="0000FF"/>
            <w:sz w:val="24"/>
            <w:szCs w:val="24"/>
            <w:u w:val="single"/>
            <w:lang w:val="en-US" w:eastAsia="ru-RU"/>
          </w:rPr>
          <w:t>Equity Research Report Writing</w:t>
        </w:r>
      </w:hyperlink>
      <w:r w:rsidRPr="005C047E">
        <w:rPr>
          <w:rFonts w:ascii="Times New Roman" w:eastAsia="Times New Roman" w:hAnsi="Times New Roman" w:cs="Times New Roman"/>
          <w:b/>
          <w:bCs/>
          <w:sz w:val="24"/>
          <w:szCs w:val="24"/>
          <w:lang w:val="en-US" w:eastAsia="ru-RU"/>
        </w:rPr>
        <w:t xml:space="preserve"> here.</w:t>
      </w:r>
      <w:r w:rsidRPr="005C047E">
        <w:rPr>
          <w:rFonts w:ascii="Times New Roman" w:eastAsia="Times New Roman" w:hAnsi="Times New Roman" w:cs="Times New Roman"/>
          <w:sz w:val="24"/>
          <w:szCs w:val="24"/>
          <w:lang w:val="en-US" w:eastAsia="ru-RU"/>
        </w:rPr>
        <w:t>https://www.wallstreetmojo.com/wp-content/uploads/2015/03/Reliance-Petroleum.pdf</w:t>
      </w:r>
    </w:p>
    <w:p w:rsidR="00786359" w:rsidRDefault="00786359"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786359" w:rsidRDefault="00786359"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Equity Research Skills-Set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Here are excerpts from the Equity Research Job Requirements Description –</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Key highlights to note from this excerpt is –</w:t>
      </w:r>
    </w:p>
    <w:p w:rsidR="005C047E" w:rsidRPr="005C047E" w:rsidRDefault="005C047E" w:rsidP="005C047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MBA is a plus (not a necessity).</w:t>
      </w:r>
      <w:r w:rsidRPr="005C047E">
        <w:rPr>
          <w:rFonts w:ascii="Times New Roman" w:eastAsia="Times New Roman" w:hAnsi="Times New Roman" w:cs="Times New Roman"/>
          <w:sz w:val="24"/>
          <w:szCs w:val="24"/>
          <w:lang w:val="en-US" w:eastAsia="ru-RU"/>
        </w:rPr>
        <w:t xml:space="preserve"> If you are an MBA, then you have certain advantages, but if you are a graduate, you should not get disheartened. You have a chance if you prove your interest in finance. Please do have a look at Can </w:t>
      </w:r>
      <w:proofErr w:type="gramStart"/>
      <w:r w:rsidRPr="005C047E">
        <w:rPr>
          <w:rFonts w:ascii="Times New Roman" w:eastAsia="Times New Roman" w:hAnsi="Times New Roman" w:cs="Times New Roman"/>
          <w:sz w:val="24"/>
          <w:szCs w:val="24"/>
          <w:lang w:val="en-US" w:eastAsia="ru-RU"/>
        </w:rPr>
        <w:t>an engineer get</w:t>
      </w:r>
      <w:proofErr w:type="gramEnd"/>
      <w:r w:rsidRPr="005C047E">
        <w:rPr>
          <w:rFonts w:ascii="Times New Roman" w:eastAsia="Times New Roman" w:hAnsi="Times New Roman" w:cs="Times New Roman"/>
          <w:sz w:val="24"/>
          <w:szCs w:val="24"/>
          <w:lang w:val="en-US" w:eastAsia="ru-RU"/>
        </w:rPr>
        <w:t xml:space="preserve"> into an Investment Bank.</w:t>
      </w:r>
    </w:p>
    <w:p w:rsidR="005C047E" w:rsidRPr="005C047E" w:rsidRDefault="005C047E" w:rsidP="005C047E">
      <w:pPr>
        <w:numPr>
          <w:ilvl w:val="0"/>
          <w:numId w:val="2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Financial discipline is not essential, but you must have a strong interest in the </w:t>
      </w:r>
      <w:hyperlink r:id="rId64" w:history="1">
        <w:r w:rsidRPr="005C047E">
          <w:rPr>
            <w:rFonts w:ascii="Times New Roman" w:eastAsia="Times New Roman" w:hAnsi="Times New Roman" w:cs="Times New Roman"/>
            <w:color w:val="0000FF"/>
            <w:sz w:val="24"/>
            <w:szCs w:val="24"/>
            <w:u w:val="single"/>
            <w:lang w:val="en-US" w:eastAsia="ru-RU"/>
          </w:rPr>
          <w:t>financial markets</w:t>
        </w:r>
      </w:hyperlink>
      <w:r w:rsidRPr="005C047E">
        <w:rPr>
          <w:rFonts w:ascii="Times New Roman" w:eastAsia="Times New Roman" w:hAnsi="Times New Roman" w:cs="Times New Roman"/>
          <w:sz w:val="24"/>
          <w:szCs w:val="24"/>
          <w:lang w:val="en-US" w:eastAsia="ru-RU"/>
        </w:rPr>
        <w:t xml:space="preserve"> with excellent quantitative and analytical skills.</w:t>
      </w:r>
    </w:p>
    <w:p w:rsidR="005C047E" w:rsidRPr="005C047E" w:rsidRDefault="005C047E" w:rsidP="005C047E">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You should be fluent in English and have excellent verbal and written communication skills.</w:t>
      </w:r>
    </w:p>
    <w:p w:rsidR="005C047E" w:rsidRPr="005C047E" w:rsidRDefault="005C047E" w:rsidP="005C047E">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You possess intellectual curiosity, focus, and creativity, and have a keen research instinct with creative problem-solving abilities.</w:t>
      </w:r>
    </w:p>
    <w:p w:rsidR="005C047E" w:rsidRPr="005C047E" w:rsidRDefault="005C047E" w:rsidP="005C047E">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Strong proficiency in Microsoft Excel and </w:t>
      </w:r>
      <w:proofErr w:type="spellStart"/>
      <w:r w:rsidRPr="005C047E">
        <w:rPr>
          <w:rFonts w:ascii="Times New Roman" w:eastAsia="Times New Roman" w:hAnsi="Times New Roman" w:cs="Times New Roman"/>
          <w:sz w:val="24"/>
          <w:szCs w:val="24"/>
          <w:lang w:val="en-US" w:eastAsia="ru-RU"/>
        </w:rPr>
        <w:t>Powerpoint</w:t>
      </w:r>
      <w:proofErr w:type="spellEnd"/>
    </w:p>
    <w:p w:rsidR="005C047E" w:rsidRPr="005C047E" w:rsidRDefault="005C047E" w:rsidP="005C047E">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CFA designation –</w:t>
      </w:r>
      <w:r w:rsidRPr="005C047E">
        <w:rPr>
          <w:rFonts w:ascii="Times New Roman" w:eastAsia="Times New Roman" w:hAnsi="Times New Roman" w:cs="Times New Roman"/>
          <w:sz w:val="24"/>
          <w:szCs w:val="24"/>
          <w:lang w:val="en-US" w:eastAsia="ru-RU"/>
        </w:rPr>
        <w:t xml:space="preserve"> This is one important designation that the finance industry respects. Try to ensure that you take the </w:t>
      </w:r>
      <w:hyperlink r:id="rId65" w:history="1">
        <w:r w:rsidRPr="005C047E">
          <w:rPr>
            <w:rFonts w:ascii="Times New Roman" w:eastAsia="Times New Roman" w:hAnsi="Times New Roman" w:cs="Times New Roman"/>
            <w:color w:val="0000FF"/>
            <w:sz w:val="24"/>
            <w:szCs w:val="24"/>
            <w:u w:val="single"/>
            <w:lang w:val="en-US" w:eastAsia="ru-RU"/>
          </w:rPr>
          <w:t>CFA examination</w:t>
        </w:r>
      </w:hyperlink>
      <w:r w:rsidRPr="005C047E">
        <w:rPr>
          <w:rFonts w:ascii="Times New Roman" w:eastAsia="Times New Roman" w:hAnsi="Times New Roman" w:cs="Times New Roman"/>
          <w:sz w:val="24"/>
          <w:szCs w:val="24"/>
          <w:lang w:val="en-US" w:eastAsia="ru-RU"/>
        </w:rPr>
        <w:t xml:space="preserve"> and pass at least a couple of levels.</w:t>
      </w:r>
    </w:p>
    <w:p w:rsidR="005C047E" w:rsidRPr="005C047E" w:rsidRDefault="005C047E" w:rsidP="005C047E">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 wrote a detailed post on the skills required to enter into Equity Research. My top 5 </w:t>
      </w:r>
      <w:proofErr w:type="spellStart"/>
      <w:r w:rsidRPr="005C047E">
        <w:rPr>
          <w:rFonts w:ascii="Times New Roman" w:eastAsia="Times New Roman" w:hAnsi="Times New Roman" w:cs="Times New Roman"/>
          <w:sz w:val="24"/>
          <w:szCs w:val="24"/>
          <w:lang w:val="en-US" w:eastAsia="ru-RU"/>
        </w:rPr>
        <w:t>skillsets</w:t>
      </w:r>
      <w:proofErr w:type="spellEnd"/>
      <w:r w:rsidRPr="005C047E">
        <w:rPr>
          <w:rFonts w:ascii="Times New Roman" w:eastAsia="Times New Roman" w:hAnsi="Times New Roman" w:cs="Times New Roman"/>
          <w:sz w:val="24"/>
          <w:szCs w:val="24"/>
          <w:lang w:val="en-US" w:eastAsia="ru-RU"/>
        </w:rPr>
        <w:t xml:space="preserve"> required to enter the Equity Research Industry are –</w:t>
      </w:r>
    </w:p>
    <w:p w:rsidR="005C047E" w:rsidRPr="005C047E" w:rsidRDefault="005C047E" w:rsidP="005C047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Excel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Skills</w:t>
      </w:r>
      <w:proofErr w:type="spellEnd"/>
    </w:p>
    <w:p w:rsidR="005C047E" w:rsidRPr="005C047E" w:rsidRDefault="005C047E" w:rsidP="005C047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Financial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Modeling</w:t>
      </w:r>
      <w:proofErr w:type="spellEnd"/>
    </w:p>
    <w:p w:rsidR="005C047E" w:rsidRPr="005C047E" w:rsidRDefault="005C047E" w:rsidP="005C047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Valuations</w:t>
      </w:r>
      <w:proofErr w:type="spellEnd"/>
    </w:p>
    <w:p w:rsidR="005C047E" w:rsidRPr="005C047E" w:rsidRDefault="005C047E" w:rsidP="005C047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Accounting</w:t>
      </w:r>
      <w:proofErr w:type="spellEnd"/>
    </w:p>
    <w:p w:rsidR="005C047E" w:rsidRPr="005C047E" w:rsidRDefault="005C047E" w:rsidP="005C047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Report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Writing</w:t>
      </w:r>
      <w:proofErr w:type="spellEnd"/>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You can get an in-depth understanding of the </w:t>
      </w:r>
      <w:proofErr w:type="spellStart"/>
      <w:r w:rsidRPr="005C047E">
        <w:rPr>
          <w:rFonts w:ascii="Times New Roman" w:eastAsia="Times New Roman" w:hAnsi="Times New Roman" w:cs="Times New Roman"/>
          <w:sz w:val="24"/>
          <w:szCs w:val="24"/>
          <w:lang w:val="en-US" w:eastAsia="ru-RU"/>
        </w:rPr>
        <w:t>skillsets</w:t>
      </w:r>
      <w:proofErr w:type="spellEnd"/>
      <w:r w:rsidRPr="005C047E">
        <w:rPr>
          <w:rFonts w:ascii="Times New Roman" w:eastAsia="Times New Roman" w:hAnsi="Times New Roman" w:cs="Times New Roman"/>
          <w:sz w:val="24"/>
          <w:szCs w:val="24"/>
          <w:lang w:val="en-US" w:eastAsia="ru-RU"/>
        </w:rPr>
        <w:t xml:space="preserve"> here – </w:t>
      </w:r>
      <w:hyperlink r:id="rId66" w:tgtFrame="_blank" w:history="1">
        <w:r w:rsidRPr="005C047E">
          <w:rPr>
            <w:rFonts w:ascii="Times New Roman" w:eastAsia="Times New Roman" w:hAnsi="Times New Roman" w:cs="Times New Roman"/>
            <w:color w:val="0000FF"/>
            <w:sz w:val="24"/>
            <w:szCs w:val="24"/>
            <w:u w:val="single"/>
            <w:lang w:val="en-US" w:eastAsia="ru-RU"/>
          </w:rPr>
          <w:t>Equity Research Skills</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Top Equity Research Firms</w:t>
      </w:r>
    </w:p>
    <w:p w:rsidR="005C047E" w:rsidRPr="005C047E" w:rsidRDefault="009531F0" w:rsidP="005C047E">
      <w:pPr>
        <w:spacing w:before="100" w:beforeAutospacing="1" w:after="100" w:afterAutospacing="1" w:line="240" w:lineRule="auto"/>
        <w:rPr>
          <w:rFonts w:ascii="Times New Roman" w:eastAsia="Times New Roman" w:hAnsi="Times New Roman" w:cs="Times New Roman"/>
          <w:sz w:val="24"/>
          <w:szCs w:val="24"/>
          <w:lang w:val="en-US" w:eastAsia="ru-RU"/>
        </w:rPr>
      </w:pPr>
      <w:hyperlink r:id="rId67" w:tgtFrame="_blank" w:history="1">
        <w:r w:rsidR="005C047E" w:rsidRPr="005C047E">
          <w:rPr>
            <w:rFonts w:ascii="Times New Roman" w:eastAsia="Times New Roman" w:hAnsi="Times New Roman" w:cs="Times New Roman"/>
            <w:color w:val="0000FF"/>
            <w:sz w:val="24"/>
            <w:szCs w:val="24"/>
            <w:u w:val="single"/>
            <w:lang w:val="en-US" w:eastAsia="ru-RU"/>
          </w:rPr>
          <w:t xml:space="preserve">Institutional Investors ranking </w:t>
        </w:r>
      </w:hyperlink>
      <w:r w:rsidR="005C047E" w:rsidRPr="005C047E">
        <w:rPr>
          <w:rFonts w:ascii="Times New Roman" w:eastAsia="Times New Roman" w:hAnsi="Times New Roman" w:cs="Times New Roman"/>
          <w:sz w:val="24"/>
          <w:szCs w:val="24"/>
          <w:lang w:val="en-US" w:eastAsia="ru-RU"/>
        </w:rPr>
        <w:t xml:space="preserve">suggests that in 2014, the best research firm was </w:t>
      </w:r>
      <w:hyperlink r:id="rId68" w:tgtFrame="_blank" w:history="1">
        <w:proofErr w:type="spellStart"/>
        <w:r w:rsidR="005C047E" w:rsidRPr="005C047E">
          <w:rPr>
            <w:rFonts w:ascii="Times New Roman" w:eastAsia="Times New Roman" w:hAnsi="Times New Roman" w:cs="Times New Roman"/>
            <w:color w:val="0000FF"/>
            <w:sz w:val="24"/>
            <w:szCs w:val="24"/>
            <w:u w:val="single"/>
            <w:lang w:val="en-US" w:eastAsia="ru-RU"/>
          </w:rPr>
          <w:t>Merril</w:t>
        </w:r>
        <w:proofErr w:type="spellEnd"/>
        <w:r w:rsidR="005C047E" w:rsidRPr="005C047E">
          <w:rPr>
            <w:rFonts w:ascii="Times New Roman" w:eastAsia="Times New Roman" w:hAnsi="Times New Roman" w:cs="Times New Roman"/>
            <w:color w:val="0000FF"/>
            <w:sz w:val="24"/>
            <w:szCs w:val="24"/>
            <w:u w:val="single"/>
            <w:lang w:val="en-US" w:eastAsia="ru-RU"/>
          </w:rPr>
          <w:t xml:space="preserve"> Lynch Bank of America</w:t>
        </w:r>
      </w:hyperlink>
      <w:r w:rsidR="005C047E" w:rsidRPr="005C047E">
        <w:rPr>
          <w:rFonts w:ascii="Times New Roman" w:eastAsia="Times New Roman" w:hAnsi="Times New Roman" w:cs="Times New Roman"/>
          <w:sz w:val="24"/>
          <w:szCs w:val="24"/>
          <w:lang w:val="en-US" w:eastAsia="ru-RU"/>
        </w:rPr>
        <w:t>, second place was taken by </w:t>
      </w:r>
      <w:hyperlink r:id="rId69" w:tgtFrame="_blank" w:history="1">
        <w:r w:rsidR="005C047E" w:rsidRPr="005C047E">
          <w:rPr>
            <w:rFonts w:ascii="Times New Roman" w:eastAsia="Times New Roman" w:hAnsi="Times New Roman" w:cs="Times New Roman"/>
            <w:color w:val="0000FF"/>
            <w:sz w:val="24"/>
            <w:szCs w:val="24"/>
            <w:u w:val="single"/>
            <w:lang w:val="en-US" w:eastAsia="ru-RU"/>
          </w:rPr>
          <w:t>JPMorgan</w:t>
        </w:r>
      </w:hyperlink>
      <w:r w:rsidR="005C047E" w:rsidRPr="005C047E">
        <w:rPr>
          <w:rFonts w:ascii="Times New Roman" w:eastAsia="Times New Roman" w:hAnsi="Times New Roman" w:cs="Times New Roman"/>
          <w:sz w:val="24"/>
          <w:szCs w:val="24"/>
          <w:lang w:val="en-US" w:eastAsia="ru-RU"/>
        </w:rPr>
        <w:t>, and </w:t>
      </w:r>
      <w:hyperlink r:id="rId70" w:tgtFrame="_blank" w:history="1">
        <w:r w:rsidR="005C047E" w:rsidRPr="005C047E">
          <w:rPr>
            <w:rFonts w:ascii="Times New Roman" w:eastAsia="Times New Roman" w:hAnsi="Times New Roman" w:cs="Times New Roman"/>
            <w:color w:val="0000FF"/>
            <w:sz w:val="24"/>
            <w:szCs w:val="24"/>
            <w:u w:val="single"/>
            <w:lang w:val="en-US" w:eastAsia="ru-RU"/>
          </w:rPr>
          <w:t>Morgan Stanley</w:t>
        </w:r>
      </w:hyperlink>
      <w:r w:rsidR="005C047E" w:rsidRPr="005C047E">
        <w:rPr>
          <w:rFonts w:ascii="Times New Roman" w:eastAsia="Times New Roman" w:hAnsi="Times New Roman" w:cs="Times New Roman"/>
          <w:sz w:val="24"/>
          <w:szCs w:val="24"/>
          <w:lang w:val="en-US" w:eastAsia="ru-RU"/>
        </w:rPr>
        <w:t> came third.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Apart from the top 3 above, there are other notable equity research firms (listed below)</w:t>
      </w:r>
    </w:p>
    <w:tbl>
      <w:tblPr>
        <w:tblW w:w="0" w:type="auto"/>
        <w:tblCellSpacing w:w="15" w:type="dxa"/>
        <w:tblCellMar>
          <w:top w:w="15" w:type="dxa"/>
          <w:left w:w="15" w:type="dxa"/>
          <w:bottom w:w="15" w:type="dxa"/>
          <w:right w:w="15" w:type="dxa"/>
        </w:tblCellMar>
        <w:tblLook w:val="04A0"/>
      </w:tblPr>
      <w:tblGrid>
        <w:gridCol w:w="3695"/>
        <w:gridCol w:w="3121"/>
      </w:tblGrid>
      <w:tr w:rsidR="005C047E" w:rsidRPr="005C047E" w:rsidTr="005C047E">
        <w:trPr>
          <w:tblHeader/>
          <w:tblCellSpacing w:w="15" w:type="dxa"/>
        </w:trPr>
        <w:tc>
          <w:tcPr>
            <w:tcW w:w="0" w:type="auto"/>
            <w:vAlign w:val="center"/>
            <w:hideMark/>
          </w:tcPr>
          <w:p w:rsidR="005C047E" w:rsidRPr="005C047E" w:rsidRDefault="005C047E" w:rsidP="005C047E">
            <w:pPr>
              <w:spacing w:after="0" w:line="240" w:lineRule="auto"/>
              <w:jc w:val="center"/>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Deutsche</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Bank</w:t>
            </w:r>
            <w:proofErr w:type="spellEnd"/>
          </w:p>
        </w:tc>
        <w:tc>
          <w:tcPr>
            <w:tcW w:w="0" w:type="auto"/>
            <w:vAlign w:val="center"/>
            <w:hideMark/>
          </w:tcPr>
          <w:p w:rsidR="005C047E" w:rsidRPr="005C047E" w:rsidRDefault="005C047E" w:rsidP="005C047E">
            <w:pPr>
              <w:spacing w:after="0" w:line="240" w:lineRule="auto"/>
              <w:jc w:val="center"/>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Standard</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Chartered</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Bank</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Credit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Suisse</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Cornerstone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Macro</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UBS</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Wolfe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Barclays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BNP </w:t>
            </w:r>
            <w:proofErr w:type="spellStart"/>
            <w:r w:rsidRPr="005C047E">
              <w:rPr>
                <w:rFonts w:ascii="Times New Roman" w:eastAsia="Times New Roman" w:hAnsi="Times New Roman" w:cs="Times New Roman"/>
                <w:sz w:val="24"/>
                <w:szCs w:val="24"/>
                <w:lang w:eastAsia="ru-RU"/>
              </w:rPr>
              <w:t>Paribas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Citi</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CIMB </w:t>
            </w:r>
            <w:proofErr w:type="spellStart"/>
            <w:r w:rsidRPr="005C047E">
              <w:rPr>
                <w:rFonts w:ascii="Times New Roman" w:eastAsia="Times New Roman" w:hAnsi="Times New Roman" w:cs="Times New Roman"/>
                <w:sz w:val="24"/>
                <w:szCs w:val="24"/>
                <w:lang w:eastAsia="ru-RU"/>
              </w:rPr>
              <w:t>Securities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Nomura</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Cowen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and</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Goldman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Sachs</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Berenberg</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Bank</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CLSA </w:t>
            </w:r>
            <w:proofErr w:type="spellStart"/>
            <w:r w:rsidRPr="005C047E">
              <w:rPr>
                <w:rFonts w:ascii="Times New Roman" w:eastAsia="Times New Roman" w:hAnsi="Times New Roman" w:cs="Times New Roman"/>
                <w:sz w:val="24"/>
                <w:szCs w:val="24"/>
                <w:lang w:eastAsia="ru-RU"/>
              </w:rPr>
              <w:t>Asia-Pacific</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Citic</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Wells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Fargo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CRT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Group</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VTB </w:t>
            </w:r>
            <w:proofErr w:type="spellStart"/>
            <w:r w:rsidRPr="005C047E">
              <w:rPr>
                <w:rFonts w:ascii="Times New Roman" w:eastAsia="Times New Roman" w:hAnsi="Times New Roman" w:cs="Times New Roman"/>
                <w:sz w:val="24"/>
                <w:szCs w:val="24"/>
                <w:lang w:eastAsia="ru-RU"/>
              </w:rPr>
              <w:t>Capital</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Empirical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Partners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Sberbank</w:t>
            </w:r>
            <w:proofErr w:type="spellEnd"/>
            <w:r w:rsidRPr="005C047E">
              <w:rPr>
                <w:rFonts w:ascii="Times New Roman" w:eastAsia="Times New Roman" w:hAnsi="Times New Roman" w:cs="Times New Roman"/>
                <w:sz w:val="24"/>
                <w:szCs w:val="24"/>
                <w:lang w:eastAsia="ru-RU"/>
              </w:rPr>
              <w:t xml:space="preserve"> CIB</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J. </w:t>
            </w:r>
            <w:proofErr w:type="spellStart"/>
            <w:r w:rsidRPr="005C047E">
              <w:rPr>
                <w:rFonts w:ascii="Times New Roman" w:eastAsia="Times New Roman" w:hAnsi="Times New Roman" w:cs="Times New Roman"/>
                <w:sz w:val="24"/>
                <w:szCs w:val="24"/>
                <w:lang w:eastAsia="ru-RU"/>
              </w:rPr>
              <w:t>Safra</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Corretora</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Santander</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Keefe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Bruyette</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Woods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ISI </w:t>
            </w:r>
            <w:proofErr w:type="spellStart"/>
            <w:r w:rsidRPr="005C047E">
              <w:rPr>
                <w:rFonts w:ascii="Times New Roman" w:eastAsia="Times New Roman" w:hAnsi="Times New Roman" w:cs="Times New Roman"/>
                <w:sz w:val="24"/>
                <w:szCs w:val="24"/>
                <w:lang w:eastAsia="ru-RU"/>
              </w:rPr>
              <w:t>Group</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Kempen</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Daiwa</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Otkritie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Capital</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Jefferies</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Raymond</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James</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Associates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Mizuho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Group</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Renaissance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Macro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SMBC </w:t>
            </w:r>
            <w:proofErr w:type="spellStart"/>
            <w:r w:rsidRPr="005C047E">
              <w:rPr>
                <w:rFonts w:ascii="Times New Roman" w:eastAsia="Times New Roman" w:hAnsi="Times New Roman" w:cs="Times New Roman"/>
                <w:sz w:val="24"/>
                <w:szCs w:val="24"/>
                <w:lang w:eastAsia="ru-RU"/>
              </w:rPr>
              <w:t>Nikko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SEB </w:t>
            </w:r>
            <w:proofErr w:type="spellStart"/>
            <w:r w:rsidRPr="005C047E">
              <w:rPr>
                <w:rFonts w:ascii="Times New Roman" w:eastAsia="Times New Roman" w:hAnsi="Times New Roman" w:cs="Times New Roman"/>
                <w:sz w:val="24"/>
                <w:szCs w:val="24"/>
                <w:lang w:eastAsia="ru-RU"/>
              </w:rPr>
              <w:t>Enskilda</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Macquarie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ABG </w:t>
            </w:r>
            <w:proofErr w:type="spellStart"/>
            <w:r w:rsidRPr="005C047E">
              <w:rPr>
                <w:rFonts w:ascii="Times New Roman" w:eastAsia="Times New Roman" w:hAnsi="Times New Roman" w:cs="Times New Roman"/>
                <w:sz w:val="24"/>
                <w:szCs w:val="24"/>
                <w:lang w:eastAsia="ru-RU"/>
              </w:rPr>
              <w:t>Sundal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Collier</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HSBC</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Amherst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Group</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Banco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Português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de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Investimento</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Antique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Stock</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Broking</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Batlivala</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Karani</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India</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Autonomous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BBVA</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Helvea</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BGC </w:t>
            </w:r>
            <w:proofErr w:type="spellStart"/>
            <w:r w:rsidRPr="005C047E">
              <w:rPr>
                <w:rFonts w:ascii="Times New Roman" w:eastAsia="Times New Roman" w:hAnsi="Times New Roman" w:cs="Times New Roman"/>
                <w:sz w:val="24"/>
                <w:szCs w:val="24"/>
                <w:lang w:eastAsia="ru-RU"/>
              </w:rPr>
              <w:t>Partners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Ichiyoshi</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Institute</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BMO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Corp</w:t>
            </w:r>
            <w:proofErr w:type="spellEnd"/>
            <w:r w:rsidRPr="005C047E">
              <w:rPr>
                <w:rFonts w:ascii="Times New Roman" w:eastAsia="Times New Roman" w:hAnsi="Times New Roman" w:cs="Times New Roman"/>
                <w:sz w:val="24"/>
                <w:szCs w:val="24"/>
                <w:lang w:eastAsia="ru-RU"/>
              </w:rPr>
              <w:t>.</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ICICI </w:t>
            </w:r>
            <w:proofErr w:type="spellStart"/>
            <w:r w:rsidRPr="005C047E">
              <w:rPr>
                <w:rFonts w:ascii="Times New Roman" w:eastAsia="Times New Roman" w:hAnsi="Times New Roman" w:cs="Times New Roman"/>
                <w:sz w:val="24"/>
                <w:szCs w:val="24"/>
                <w:lang w:eastAsia="ru-RU"/>
              </w:rPr>
              <w:t>Securities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lastRenderedPageBreak/>
              <w:t xml:space="preserve">BOCI </w:t>
            </w:r>
            <w:proofErr w:type="spellStart"/>
            <w:r w:rsidRPr="005C047E">
              <w:rPr>
                <w:rFonts w:ascii="Times New Roman" w:eastAsia="Times New Roman" w:hAnsi="Times New Roman" w:cs="Times New Roman"/>
                <w:sz w:val="24"/>
                <w:szCs w:val="24"/>
                <w:lang w:eastAsia="ru-RU"/>
              </w:rPr>
              <w:t>Research</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ING </w:t>
            </w:r>
            <w:proofErr w:type="spellStart"/>
            <w:r w:rsidRPr="005C047E">
              <w:rPr>
                <w:rFonts w:ascii="Times New Roman" w:eastAsia="Times New Roman" w:hAnsi="Times New Roman" w:cs="Times New Roman"/>
                <w:sz w:val="24"/>
                <w:szCs w:val="24"/>
                <w:lang w:eastAsia="ru-RU"/>
              </w:rPr>
              <w:t>Financial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Brasil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Plural</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Intermonte</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Commerzbank</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Corporates</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Markets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JB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Davy</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Kepler</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EFG-Hermes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LarrainVial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Corredora</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de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Bolsa</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Equita</w:t>
            </w:r>
            <w:proofErr w:type="spellEnd"/>
            <w:r w:rsidRPr="005C047E">
              <w:rPr>
                <w:rFonts w:ascii="Times New Roman" w:eastAsia="Times New Roman" w:hAnsi="Times New Roman" w:cs="Times New Roman"/>
                <w:sz w:val="24"/>
                <w:szCs w:val="24"/>
                <w:lang w:eastAsia="ru-RU"/>
              </w:rPr>
              <w:t xml:space="preserve"> S.I.M.</w:t>
            </w:r>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Lazard</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Fidentiis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Equities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MainFirst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Bank</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Gazprombank</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eastAsia="ru-RU"/>
              </w:rPr>
              <w:t xml:space="preserve">N+1 </w:t>
            </w:r>
            <w:proofErr w:type="spellStart"/>
            <w:r w:rsidRPr="005C047E">
              <w:rPr>
                <w:rFonts w:ascii="Times New Roman" w:eastAsia="Times New Roman" w:hAnsi="Times New Roman" w:cs="Times New Roman"/>
                <w:sz w:val="24"/>
                <w:szCs w:val="24"/>
                <w:lang w:eastAsia="ru-RU"/>
              </w:rPr>
              <w:t>Equities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Goodbody</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Stockbrokers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Oddo</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Guggenheim</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Okasan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Handelsbanken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Capital</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Markets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Oppenheimer</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Co</w:t>
            </w:r>
            <w:proofErr w:type="spellEnd"/>
            <w:r w:rsidRPr="005C047E">
              <w:rPr>
                <w:rFonts w:ascii="Times New Roman" w:eastAsia="Times New Roman" w:hAnsi="Times New Roman" w:cs="Times New Roman"/>
                <w:sz w:val="24"/>
                <w:szCs w:val="24"/>
                <w:lang w:eastAsia="ru-RU"/>
              </w:rPr>
              <w:t>.</w:t>
            </w:r>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Samsung</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Securities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Petercam</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Stifel</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Rabobank</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Strategas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Research</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Partners</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Redburn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Partners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UniCredit</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Washington</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Analysis</w:t>
            </w:r>
            <w:proofErr w:type="spellEnd"/>
          </w:p>
        </w:tc>
      </w:tr>
      <w:tr w:rsidR="005C047E" w:rsidRPr="005C047E" w:rsidTr="005C047E">
        <w:trPr>
          <w:tblCellSpacing w:w="15" w:type="dxa"/>
        </w:trPr>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Vontobel</w:t>
            </w:r>
            <w:proofErr w:type="spellEnd"/>
          </w:p>
        </w:tc>
        <w:tc>
          <w:tcPr>
            <w:tcW w:w="0" w:type="auto"/>
            <w:vAlign w:val="center"/>
            <w:hideMark/>
          </w:tcPr>
          <w:p w:rsidR="005C047E" w:rsidRPr="005C047E" w:rsidRDefault="005C047E" w:rsidP="005C047E">
            <w:pPr>
              <w:spacing w:after="0" w:line="240" w:lineRule="auto"/>
              <w:rPr>
                <w:rFonts w:ascii="Times New Roman" w:eastAsia="Times New Roman" w:hAnsi="Times New Roman" w:cs="Times New Roman"/>
                <w:sz w:val="24"/>
                <w:szCs w:val="24"/>
                <w:lang w:eastAsia="ru-RU"/>
              </w:rPr>
            </w:pPr>
            <w:proofErr w:type="spellStart"/>
            <w:r w:rsidRPr="005C047E">
              <w:rPr>
                <w:rFonts w:ascii="Times New Roman" w:eastAsia="Times New Roman" w:hAnsi="Times New Roman" w:cs="Times New Roman"/>
                <w:sz w:val="24"/>
                <w:szCs w:val="24"/>
                <w:lang w:eastAsia="ru-RU"/>
              </w:rPr>
              <w:t>Zelman</w:t>
            </w:r>
            <w:proofErr w:type="spellEnd"/>
            <w:r w:rsidRPr="005C047E">
              <w:rPr>
                <w:rFonts w:ascii="Times New Roman" w:eastAsia="Times New Roman" w:hAnsi="Times New Roman" w:cs="Times New Roman"/>
                <w:sz w:val="24"/>
                <w:szCs w:val="24"/>
                <w:lang w:eastAsia="ru-RU"/>
              </w:rPr>
              <w:t xml:space="preserve"> &amp; </w:t>
            </w:r>
            <w:proofErr w:type="spellStart"/>
            <w:r w:rsidRPr="005C047E">
              <w:rPr>
                <w:rFonts w:ascii="Times New Roman" w:eastAsia="Times New Roman" w:hAnsi="Times New Roman" w:cs="Times New Roman"/>
                <w:sz w:val="24"/>
                <w:szCs w:val="24"/>
                <w:lang w:eastAsia="ru-RU"/>
              </w:rPr>
              <w:t>Associates</w:t>
            </w:r>
            <w:proofErr w:type="spellEnd"/>
          </w:p>
        </w:tc>
      </w:tr>
    </w:tbl>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5C047E">
        <w:rPr>
          <w:rFonts w:ascii="Times New Roman" w:eastAsia="Times New Roman" w:hAnsi="Times New Roman" w:cs="Times New Roman"/>
          <w:b/>
          <w:bCs/>
          <w:sz w:val="27"/>
          <w:szCs w:val="27"/>
          <w:lang w:eastAsia="ru-RU"/>
        </w:rPr>
        <w:t>Equity</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Research</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Compensation</w:t>
      </w:r>
      <w:proofErr w:type="spellEnd"/>
    </w:p>
    <w:p w:rsidR="005C047E" w:rsidRPr="005C047E" w:rsidRDefault="005C047E" w:rsidP="005C047E">
      <w:pPr>
        <w:numPr>
          <w:ilvl w:val="0"/>
          <w:numId w:val="3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Junior Analyst/Assistants</w:t>
      </w:r>
      <w:r w:rsidRPr="005C047E">
        <w:rPr>
          <w:rFonts w:ascii="Times New Roman" w:eastAsia="Times New Roman" w:hAnsi="Times New Roman" w:cs="Times New Roman"/>
          <w:sz w:val="24"/>
          <w:szCs w:val="24"/>
          <w:lang w:val="en-US" w:eastAsia="ru-RU"/>
        </w:rPr>
        <w:t xml:space="preserve"> have a base comp of $45,000 – $50,000 per year (average)</w:t>
      </w:r>
    </w:p>
    <w:p w:rsidR="005C047E" w:rsidRPr="005C047E" w:rsidRDefault="005C047E" w:rsidP="005C047E">
      <w:pPr>
        <w:numPr>
          <w:ilvl w:val="0"/>
          <w:numId w:val="30"/>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Associates</w:t>
      </w:r>
      <w:r w:rsidRPr="005C047E">
        <w:rPr>
          <w:rFonts w:ascii="Times New Roman" w:eastAsia="Times New Roman" w:hAnsi="Times New Roman" w:cs="Times New Roman"/>
          <w:sz w:val="24"/>
          <w:szCs w:val="24"/>
          <w:lang w:val="en-US" w:eastAsia="ru-RU"/>
        </w:rPr>
        <w:t xml:space="preserve"> have a base salary of $65,000 – $90,000 per year (average) depending on the experience. Additionally, they get a bonus of 50-100% of the base salary (in an average to good year)</w:t>
      </w:r>
    </w:p>
    <w:p w:rsidR="005C047E" w:rsidRPr="005C047E" w:rsidRDefault="005C047E" w:rsidP="005C047E">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val="en-US" w:eastAsia="ru-RU"/>
        </w:rPr>
        <w:t>Senior Analysts</w:t>
      </w:r>
      <w:r w:rsidRPr="005C047E">
        <w:rPr>
          <w:rFonts w:ascii="Times New Roman" w:eastAsia="Times New Roman" w:hAnsi="Times New Roman" w:cs="Times New Roman"/>
          <w:sz w:val="24"/>
          <w:szCs w:val="24"/>
          <w:lang w:val="en-US" w:eastAsia="ru-RU"/>
        </w:rPr>
        <w:t xml:space="preserve"> generally have a base compensation of $125,000 – $250,000. </w:t>
      </w:r>
      <w:proofErr w:type="spellStart"/>
      <w:r w:rsidRPr="005C047E">
        <w:rPr>
          <w:rFonts w:ascii="Times New Roman" w:eastAsia="Times New Roman" w:hAnsi="Times New Roman" w:cs="Times New Roman"/>
          <w:sz w:val="24"/>
          <w:szCs w:val="24"/>
          <w:lang w:eastAsia="ru-RU"/>
        </w:rPr>
        <w:t>Their</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bonus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may</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range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from</w:t>
      </w:r>
      <w:proofErr w:type="spellEnd"/>
      <w:r w:rsidRPr="005C047E">
        <w:rPr>
          <w:rFonts w:ascii="Times New Roman" w:eastAsia="Times New Roman" w:hAnsi="Times New Roman" w:cs="Times New Roman"/>
          <w:sz w:val="24"/>
          <w:szCs w:val="24"/>
          <w:lang w:eastAsia="ru-RU"/>
        </w:rPr>
        <w:t xml:space="preserve"> 2-5 </w:t>
      </w:r>
      <w:proofErr w:type="spellStart"/>
      <w:r w:rsidRPr="005C047E">
        <w:rPr>
          <w:rFonts w:ascii="Times New Roman" w:eastAsia="Times New Roman" w:hAnsi="Times New Roman" w:cs="Times New Roman"/>
          <w:sz w:val="24"/>
          <w:szCs w:val="24"/>
          <w:lang w:eastAsia="ru-RU"/>
        </w:rPr>
        <w:t>times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the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base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compensation</w:t>
      </w:r>
      <w:proofErr w:type="spellEnd"/>
      <w:r w:rsidRPr="005C047E">
        <w:rPr>
          <w:rFonts w:ascii="Times New Roman" w:eastAsia="Times New Roman" w:hAnsi="Times New Roman" w:cs="Times New Roman"/>
          <w:sz w:val="24"/>
          <w:szCs w:val="24"/>
          <w:lang w:eastAsia="ru-RU"/>
        </w:rPr>
        <w:t>.</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5C047E">
        <w:rPr>
          <w:rFonts w:ascii="Times New Roman" w:eastAsia="Times New Roman" w:hAnsi="Times New Roman" w:cs="Times New Roman"/>
          <w:b/>
          <w:bCs/>
          <w:sz w:val="27"/>
          <w:szCs w:val="27"/>
          <w:lang w:eastAsia="ru-RU"/>
        </w:rPr>
        <w:t>Equity</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Research</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Exit</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Opportunities</w:t>
      </w:r>
      <w:proofErr w:type="spellEnd"/>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Sell Side research analyst has various Career Opportunities –</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Within</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Equity</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Research</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Firm</w:t>
      </w:r>
      <w:proofErr w:type="spellEnd"/>
    </w:p>
    <w:p w:rsidR="005C047E" w:rsidRPr="005C047E" w:rsidRDefault="005C047E" w:rsidP="005C047E">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If you joined as an associate, then you can move up the ladder to become a </w:t>
      </w:r>
      <w:proofErr w:type="gramStart"/>
      <w:r w:rsidRPr="005C047E">
        <w:rPr>
          <w:rFonts w:ascii="Times New Roman" w:eastAsia="Times New Roman" w:hAnsi="Times New Roman" w:cs="Times New Roman"/>
          <w:sz w:val="24"/>
          <w:szCs w:val="24"/>
          <w:lang w:val="en-US" w:eastAsia="ru-RU"/>
        </w:rPr>
        <w:t>Senior</w:t>
      </w:r>
      <w:proofErr w:type="gramEnd"/>
      <w:r w:rsidRPr="005C047E">
        <w:rPr>
          <w:rFonts w:ascii="Times New Roman" w:eastAsia="Times New Roman" w:hAnsi="Times New Roman" w:cs="Times New Roman"/>
          <w:sz w:val="24"/>
          <w:szCs w:val="24"/>
          <w:lang w:val="en-US" w:eastAsia="ru-RU"/>
        </w:rPr>
        <w:t xml:space="preserve"> analyst assuming full responsibility for the sector coverage.</w:t>
      </w:r>
    </w:p>
    <w:p w:rsidR="005C047E" w:rsidRPr="005C047E" w:rsidRDefault="005C047E" w:rsidP="005C047E">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Later you can move further up to become Head of Research and Head of Equities.</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Private</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Equity</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Analyst</w:t>
      </w:r>
      <w:proofErr w:type="spellEnd"/>
    </w:p>
    <w:p w:rsidR="005C047E" w:rsidRPr="005C047E" w:rsidRDefault="005C047E" w:rsidP="005C047E">
      <w:pPr>
        <w:numPr>
          <w:ilvl w:val="0"/>
          <w:numId w:val="3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Sell side analysts also move to the Private Equity domain working as </w:t>
      </w:r>
      <w:hyperlink r:id="rId71" w:history="1">
        <w:r w:rsidRPr="005C047E">
          <w:rPr>
            <w:rFonts w:ascii="Times New Roman" w:eastAsia="Times New Roman" w:hAnsi="Times New Roman" w:cs="Times New Roman"/>
            <w:color w:val="0000FF"/>
            <w:sz w:val="24"/>
            <w:szCs w:val="24"/>
            <w:u w:val="single"/>
            <w:lang w:val="en-US" w:eastAsia="ru-RU"/>
          </w:rPr>
          <w:t>Private Equity Analyst</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numPr>
          <w:ilvl w:val="0"/>
          <w:numId w:val="32"/>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Instead of analyzing public companies, they analyst private companies from the point of view of investments.</w:t>
      </w:r>
    </w:p>
    <w:p w:rsidR="005C047E" w:rsidRPr="005C047E" w:rsidRDefault="005C047E" w:rsidP="005C047E">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val="en-US" w:eastAsia="ru-RU"/>
        </w:rPr>
        <w:t xml:space="preserve">They can move up the hierarchy to become a Private Equity Fund manager. </w:t>
      </w:r>
      <w:proofErr w:type="spellStart"/>
      <w:r w:rsidRPr="005C047E">
        <w:rPr>
          <w:rFonts w:ascii="Times New Roman" w:eastAsia="Times New Roman" w:hAnsi="Times New Roman" w:cs="Times New Roman"/>
          <w:sz w:val="24"/>
          <w:szCs w:val="24"/>
          <w:lang w:eastAsia="ru-RU"/>
        </w:rPr>
        <w:t>Check</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out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the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list</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of</w:t>
      </w:r>
      <w:proofErr w:type="spellEnd"/>
      <w:r w:rsidRPr="005C047E">
        <w:rPr>
          <w:rFonts w:ascii="Times New Roman" w:eastAsia="Times New Roman" w:hAnsi="Times New Roman" w:cs="Times New Roman"/>
          <w:sz w:val="24"/>
          <w:szCs w:val="24"/>
          <w:lang w:eastAsia="ru-RU"/>
        </w:rPr>
        <w:t xml:space="preserve"> </w:t>
      </w:r>
      <w:hyperlink r:id="rId72" w:history="1">
        <w:proofErr w:type="spellStart"/>
        <w:r w:rsidRPr="005C047E">
          <w:rPr>
            <w:rFonts w:ascii="Times New Roman" w:eastAsia="Times New Roman" w:hAnsi="Times New Roman" w:cs="Times New Roman"/>
            <w:color w:val="0000FF"/>
            <w:sz w:val="24"/>
            <w:szCs w:val="24"/>
            <w:u w:val="single"/>
            <w:lang w:eastAsia="ru-RU"/>
          </w:rPr>
          <w:t>Top</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Private</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Equity</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Firms</w:t>
        </w:r>
        <w:proofErr w:type="spellEnd"/>
      </w:hyperlink>
      <w:r w:rsidRPr="005C047E">
        <w:rPr>
          <w:rFonts w:ascii="Times New Roman" w:eastAsia="Times New Roman" w:hAnsi="Times New Roman" w:cs="Times New Roman"/>
          <w:sz w:val="24"/>
          <w:szCs w:val="24"/>
          <w:lang w:eastAsia="ru-RU"/>
        </w:rPr>
        <w:t>.</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Investment</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Banking</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Analysts</w:t>
      </w:r>
      <w:proofErr w:type="spellEnd"/>
    </w:p>
    <w:p w:rsidR="005C047E" w:rsidRPr="005C047E" w:rsidRDefault="005C047E" w:rsidP="005C047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lastRenderedPageBreak/>
        <w:t xml:space="preserve">Movement of sell side analysts to </w:t>
      </w:r>
      <w:hyperlink r:id="rId73" w:history="1">
        <w:r w:rsidRPr="005C047E">
          <w:rPr>
            <w:rFonts w:ascii="Times New Roman" w:eastAsia="Times New Roman" w:hAnsi="Times New Roman" w:cs="Times New Roman"/>
            <w:color w:val="0000FF"/>
            <w:sz w:val="24"/>
            <w:szCs w:val="24"/>
            <w:u w:val="single"/>
            <w:lang w:val="en-US" w:eastAsia="ru-RU"/>
          </w:rPr>
          <w:t>Investment banking</w:t>
        </w:r>
      </w:hyperlink>
      <w:r w:rsidRPr="005C047E">
        <w:rPr>
          <w:rFonts w:ascii="Times New Roman" w:eastAsia="Times New Roman" w:hAnsi="Times New Roman" w:cs="Times New Roman"/>
          <w:sz w:val="24"/>
          <w:szCs w:val="24"/>
          <w:lang w:val="en-US" w:eastAsia="ru-RU"/>
        </w:rPr>
        <w:t xml:space="preserve"> is slightly tough but not impossible.</w:t>
      </w:r>
    </w:p>
    <w:p w:rsidR="005C047E" w:rsidRPr="005C047E" w:rsidRDefault="005C047E" w:rsidP="005C047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Sell side analysts are fully aware of financial research and modeling related work.</w:t>
      </w:r>
    </w:p>
    <w:p w:rsidR="005C047E" w:rsidRPr="005C047E" w:rsidRDefault="005C047E" w:rsidP="005C047E">
      <w:pPr>
        <w:numPr>
          <w:ilvl w:val="0"/>
          <w:numId w:val="33"/>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What they haven’t worked on is the transaction-related work like IPO filing documents, </w:t>
      </w:r>
      <w:hyperlink r:id="rId74" w:history="1">
        <w:r w:rsidRPr="005C047E">
          <w:rPr>
            <w:rFonts w:ascii="Times New Roman" w:eastAsia="Times New Roman" w:hAnsi="Times New Roman" w:cs="Times New Roman"/>
            <w:color w:val="0000FF"/>
            <w:sz w:val="24"/>
            <w:szCs w:val="24"/>
            <w:u w:val="single"/>
            <w:lang w:val="en-US" w:eastAsia="ru-RU"/>
          </w:rPr>
          <w:t>Pitch books</w:t>
        </w:r>
      </w:hyperlink>
      <w:r w:rsidRPr="005C047E">
        <w:rPr>
          <w:rFonts w:ascii="Times New Roman" w:eastAsia="Times New Roman" w:hAnsi="Times New Roman" w:cs="Times New Roman"/>
          <w:sz w:val="24"/>
          <w:szCs w:val="24"/>
          <w:lang w:val="en-US" w:eastAsia="ru-RU"/>
        </w:rPr>
        <w:t xml:space="preserve">, registration work, etc. If you are confused between Investment Banking and Equity Research, read this article – </w:t>
      </w:r>
      <w:hyperlink r:id="rId75" w:history="1">
        <w:r w:rsidRPr="005C047E">
          <w:rPr>
            <w:rFonts w:ascii="Times New Roman" w:eastAsia="Times New Roman" w:hAnsi="Times New Roman" w:cs="Times New Roman"/>
            <w:color w:val="0000FF"/>
            <w:sz w:val="24"/>
            <w:szCs w:val="24"/>
            <w:u w:val="single"/>
            <w:lang w:val="en-US" w:eastAsia="ru-RU"/>
          </w:rPr>
          <w:t>Investment Banking vs. Equity Research</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Buy</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Side</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Firms</w:t>
      </w:r>
      <w:proofErr w:type="spellEnd"/>
    </w:p>
    <w:p w:rsidR="005C047E" w:rsidRPr="005C047E" w:rsidRDefault="005C047E" w:rsidP="005C047E">
      <w:pPr>
        <w:numPr>
          <w:ilvl w:val="0"/>
          <w:numId w:val="3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Sell side analysts sometimes are also absorbed as buy side analysts (working for Mutual funds, etc.).</w:t>
      </w:r>
    </w:p>
    <w:p w:rsidR="005C047E" w:rsidRPr="005C047E" w:rsidRDefault="005C047E" w:rsidP="005C047E">
      <w:pPr>
        <w:numPr>
          <w:ilvl w:val="0"/>
          <w:numId w:val="3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 buy side analysts assume the responsibility of fund managers over a period of time.</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roofErr w:type="spellStart"/>
      <w:r w:rsidRPr="005C047E">
        <w:rPr>
          <w:rFonts w:ascii="Times New Roman" w:eastAsia="Times New Roman" w:hAnsi="Times New Roman" w:cs="Times New Roman"/>
          <w:b/>
          <w:bCs/>
          <w:sz w:val="24"/>
          <w:szCs w:val="24"/>
          <w:lang w:eastAsia="ru-RU"/>
        </w:rPr>
        <w:t>Corporate</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Finance</w:t>
      </w:r>
      <w:proofErr w:type="spellEnd"/>
    </w:p>
    <w:p w:rsidR="005C047E" w:rsidRPr="005C047E" w:rsidRDefault="005C047E" w:rsidP="005C047E">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Sell side analysts work a lot on financial analysis, analyzing company projects, and its effect on the overall company’s financials. Hence, they get into typical </w:t>
      </w:r>
      <w:proofErr w:type="gramStart"/>
      <w:r w:rsidRPr="005C047E">
        <w:rPr>
          <w:rFonts w:ascii="Times New Roman" w:eastAsia="Times New Roman" w:hAnsi="Times New Roman" w:cs="Times New Roman"/>
          <w:sz w:val="24"/>
          <w:szCs w:val="24"/>
          <w:lang w:val="en-US" w:eastAsia="ru-RU"/>
        </w:rPr>
        <w:t>Corporate</w:t>
      </w:r>
      <w:proofErr w:type="gramEnd"/>
      <w:r w:rsidRPr="005C047E">
        <w:rPr>
          <w:rFonts w:ascii="Times New Roman" w:eastAsia="Times New Roman" w:hAnsi="Times New Roman" w:cs="Times New Roman"/>
          <w:sz w:val="24"/>
          <w:szCs w:val="24"/>
          <w:lang w:val="en-US" w:eastAsia="ru-RU"/>
        </w:rPr>
        <w:t xml:space="preserve"> finance roles of large </w:t>
      </w:r>
      <w:proofErr w:type="spellStart"/>
      <w:r w:rsidRPr="005C047E">
        <w:rPr>
          <w:rFonts w:ascii="Times New Roman" w:eastAsia="Times New Roman" w:hAnsi="Times New Roman" w:cs="Times New Roman"/>
          <w:sz w:val="24"/>
          <w:szCs w:val="24"/>
          <w:lang w:val="en-US" w:eastAsia="ru-RU"/>
        </w:rPr>
        <w:t>corporates</w:t>
      </w:r>
      <w:proofErr w:type="spellEnd"/>
      <w:r w:rsidRPr="005C047E">
        <w:rPr>
          <w:rFonts w:ascii="Times New Roman" w:eastAsia="Times New Roman" w:hAnsi="Times New Roman" w:cs="Times New Roman"/>
          <w:sz w:val="24"/>
          <w:szCs w:val="24"/>
          <w:lang w:val="en-US" w:eastAsia="ru-RU"/>
        </w:rPr>
        <w:t xml:space="preserve"> (take care of financial analysis, planning Projects, etc.)</w:t>
      </w:r>
    </w:p>
    <w:p w:rsidR="005C047E" w:rsidRPr="005C047E" w:rsidRDefault="005C047E" w:rsidP="005C047E">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Another unique role they get into is Investor relations. As a sell side analyst, they get equipped with the FAQs and how to deal with critical information and its sharing, etc. Due to this, they also become eligible for Investor Relations jobs.</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5C047E">
        <w:rPr>
          <w:rFonts w:ascii="Times New Roman" w:eastAsia="Times New Roman" w:hAnsi="Times New Roman" w:cs="Times New Roman"/>
          <w:b/>
          <w:bCs/>
          <w:sz w:val="27"/>
          <w:szCs w:val="27"/>
          <w:lang w:eastAsia="ru-RU"/>
        </w:rPr>
        <w:t>Recommended</w:t>
      </w:r>
      <w:proofErr w:type="spellEnd"/>
      <w:r w:rsidRPr="005C047E">
        <w:rPr>
          <w:rFonts w:ascii="Times New Roman" w:eastAsia="Times New Roman" w:hAnsi="Times New Roman" w:cs="Times New Roman"/>
          <w:b/>
          <w:bCs/>
          <w:sz w:val="27"/>
          <w:szCs w:val="27"/>
          <w:lang w:eastAsia="ru-RU"/>
        </w:rPr>
        <w:t xml:space="preserve"> </w:t>
      </w:r>
      <w:proofErr w:type="spellStart"/>
      <w:r w:rsidRPr="005C047E">
        <w:rPr>
          <w:rFonts w:ascii="Times New Roman" w:eastAsia="Times New Roman" w:hAnsi="Times New Roman" w:cs="Times New Roman"/>
          <w:b/>
          <w:bCs/>
          <w:sz w:val="27"/>
          <w:szCs w:val="27"/>
          <w:lang w:eastAsia="ru-RU"/>
        </w:rPr>
        <w:t>Articles</w:t>
      </w:r>
      <w:proofErr w:type="spellEnd"/>
    </w:p>
    <w:p w:rsidR="005C047E" w:rsidRPr="005C047E" w:rsidRDefault="009531F0" w:rsidP="005C047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hyperlink r:id="rId76" w:history="1">
        <w:proofErr w:type="spellStart"/>
        <w:r w:rsidR="005C047E" w:rsidRPr="005C047E">
          <w:rPr>
            <w:rFonts w:ascii="Times New Roman" w:eastAsia="Times New Roman" w:hAnsi="Times New Roman" w:cs="Times New Roman"/>
            <w:color w:val="0000FF"/>
            <w:sz w:val="24"/>
            <w:szCs w:val="24"/>
            <w:u w:val="single"/>
            <w:lang w:eastAsia="ru-RU"/>
          </w:rPr>
          <w:t>Equity</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Research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Interview</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Questions</w:t>
        </w:r>
        <w:proofErr w:type="spellEnd"/>
      </w:hyperlink>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roofErr w:type="spellStart"/>
      <w:r w:rsidRPr="005C047E">
        <w:rPr>
          <w:rFonts w:ascii="Times New Roman" w:eastAsia="Times New Roman" w:hAnsi="Times New Roman" w:cs="Times New Roman"/>
          <w:b/>
          <w:bCs/>
          <w:sz w:val="27"/>
          <w:szCs w:val="27"/>
          <w:lang w:eastAsia="ru-RU"/>
        </w:rPr>
        <w:t>Conclusion</w:t>
      </w:r>
      <w:proofErr w:type="spellEnd"/>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Equity Research</w:t>
      </w:r>
      <w:r w:rsidRPr="005C047E">
        <w:rPr>
          <w:rFonts w:ascii="Times New Roman" w:eastAsia="Times New Roman" w:hAnsi="Times New Roman" w:cs="Times New Roman"/>
          <w:sz w:val="24"/>
          <w:szCs w:val="24"/>
          <w:lang w:val="en-US" w:eastAsia="ru-RU"/>
        </w:rPr>
        <w:t xml:space="preserve"> essentially means preparing an estimate of company fair valuation for recommending the buy side clients. Though, as a research analyst, you may spend 12-16 hours a day at the office; however, this is a dream job for many who love Finance and </w:t>
      </w:r>
      <w:hyperlink r:id="rId77" w:history="1">
        <w:r w:rsidRPr="005C047E">
          <w:rPr>
            <w:rFonts w:ascii="Times New Roman" w:eastAsia="Times New Roman" w:hAnsi="Times New Roman" w:cs="Times New Roman"/>
            <w:color w:val="0000FF"/>
            <w:sz w:val="24"/>
            <w:szCs w:val="24"/>
            <w:u w:val="single"/>
            <w:lang w:val="en-US" w:eastAsia="ru-RU"/>
          </w:rPr>
          <w:t>Financial Analysis</w:t>
        </w:r>
      </w:hyperlink>
      <w:r w:rsidRPr="005C047E">
        <w:rPr>
          <w:rFonts w:ascii="Times New Roman" w:eastAsia="Times New Roman" w:hAnsi="Times New Roman" w:cs="Times New Roman"/>
          <w:sz w:val="24"/>
          <w:szCs w:val="24"/>
          <w:lang w:val="en-US" w:eastAsia="ru-RU"/>
        </w:rPr>
        <w:t>. If you like to work in a challenging and dynamic environment, then this is one career you must consider. Not only equity research job rewards analysts with relatively higher compensation, but also, it provides excellent exit opportunities.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 – What are Financial Statements of a company and what do they tell about a company?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Financial Statements of a company are statements, in which the company keeps a formal record about the company’s position and performance over time. The </w:t>
      </w:r>
      <w:hyperlink r:id="rId78" w:history="1">
        <w:r w:rsidRPr="005C047E">
          <w:rPr>
            <w:rFonts w:ascii="Times New Roman" w:eastAsia="Times New Roman" w:hAnsi="Times New Roman" w:cs="Times New Roman"/>
            <w:color w:val="0000FF"/>
            <w:sz w:val="24"/>
            <w:szCs w:val="24"/>
            <w:u w:val="single"/>
            <w:lang w:val="en-US" w:eastAsia="ru-RU"/>
          </w:rPr>
          <w:t>objective of Financial Statements</w:t>
        </w:r>
      </w:hyperlink>
      <w:r w:rsidRPr="005C047E">
        <w:rPr>
          <w:rFonts w:ascii="Times New Roman" w:eastAsia="Times New Roman" w:hAnsi="Times New Roman" w:cs="Times New Roman"/>
          <w:sz w:val="24"/>
          <w:szCs w:val="24"/>
          <w:lang w:val="en-US" w:eastAsia="ru-RU"/>
        </w:rPr>
        <w:t xml:space="preserve"> is to provide financial information about the reporting entity that is useful to exist and potential investors, creditors, and lenders in making decisions about whether to invest, give credit or not. There are mainly three </w:t>
      </w:r>
      <w:hyperlink r:id="rId79" w:history="1">
        <w:r w:rsidRPr="005C047E">
          <w:rPr>
            <w:rFonts w:ascii="Times New Roman" w:eastAsia="Times New Roman" w:hAnsi="Times New Roman" w:cs="Times New Roman"/>
            <w:color w:val="0000FF"/>
            <w:sz w:val="24"/>
            <w:szCs w:val="24"/>
            <w:u w:val="single"/>
            <w:lang w:val="en-US" w:eastAsia="ru-RU"/>
          </w:rPr>
          <w:t>types of financial statements</w:t>
        </w:r>
      </w:hyperlink>
      <w:r w:rsidRPr="005C047E">
        <w:rPr>
          <w:rFonts w:ascii="Times New Roman" w:eastAsia="Times New Roman" w:hAnsi="Times New Roman" w:cs="Times New Roman"/>
          <w:sz w:val="24"/>
          <w:szCs w:val="24"/>
          <w:lang w:val="en-US" w:eastAsia="ru-RU"/>
        </w:rPr>
        <w:t xml:space="preserve"> which a company prepares.</w:t>
      </w:r>
      <w:r w:rsidRPr="005C047E">
        <w:rPr>
          <w:rFonts w:ascii="Times New Roman" w:eastAsia="Times New Roman" w:hAnsi="Times New Roman" w:cs="Times New Roman"/>
          <w:sz w:val="24"/>
          <w:szCs w:val="24"/>
          <w:lang w:val="en-US" w:eastAsia="ru-RU"/>
        </w:rPr>
        <w:br/>
        <w:t xml:space="preserve">1. </w:t>
      </w:r>
      <w:hyperlink r:id="rId80" w:history="1">
        <w:r w:rsidRPr="005C047E">
          <w:rPr>
            <w:rFonts w:ascii="Times New Roman" w:eastAsia="Times New Roman" w:hAnsi="Times New Roman" w:cs="Times New Roman"/>
            <w:color w:val="0000FF"/>
            <w:sz w:val="24"/>
            <w:szCs w:val="24"/>
            <w:u w:val="single"/>
            <w:lang w:val="en-US" w:eastAsia="ru-RU"/>
          </w:rPr>
          <w:t>Income Statement</w:t>
        </w:r>
      </w:hyperlink>
      <w:r w:rsidRPr="005C047E">
        <w:rPr>
          <w:rFonts w:ascii="Times New Roman" w:eastAsia="Times New Roman" w:hAnsi="Times New Roman" w:cs="Times New Roman"/>
          <w:sz w:val="24"/>
          <w:szCs w:val="24"/>
          <w:lang w:val="en-US" w:eastAsia="ru-RU"/>
        </w:rPr>
        <w:t xml:space="preserve"> – Income Statement tells us about the performance of the company over a specific account period. Financial performance is given in terms of revenue and expense generated through operating and non-operating activities.</w:t>
      </w:r>
      <w:r w:rsidRPr="005C047E">
        <w:rPr>
          <w:rFonts w:ascii="Times New Roman" w:eastAsia="Times New Roman" w:hAnsi="Times New Roman" w:cs="Times New Roman"/>
          <w:sz w:val="24"/>
          <w:szCs w:val="24"/>
          <w:lang w:val="en-US" w:eastAsia="ru-RU"/>
        </w:rPr>
        <w:br/>
      </w:r>
      <w:proofErr w:type="gramStart"/>
      <w:r w:rsidRPr="005C047E">
        <w:rPr>
          <w:rFonts w:ascii="Times New Roman" w:eastAsia="Times New Roman" w:hAnsi="Times New Roman" w:cs="Times New Roman"/>
          <w:sz w:val="24"/>
          <w:szCs w:val="24"/>
          <w:lang w:val="en-US" w:eastAsia="ru-RU"/>
        </w:rPr>
        <w:t>2.Balance</w:t>
      </w:r>
      <w:proofErr w:type="gramEnd"/>
      <w:r w:rsidRPr="005C047E">
        <w:rPr>
          <w:rFonts w:ascii="Times New Roman" w:eastAsia="Times New Roman" w:hAnsi="Times New Roman" w:cs="Times New Roman"/>
          <w:sz w:val="24"/>
          <w:szCs w:val="24"/>
          <w:lang w:val="en-US" w:eastAsia="ru-RU"/>
        </w:rPr>
        <w:t xml:space="preserve"> Sheet – </w:t>
      </w:r>
      <w:hyperlink r:id="rId81" w:history="1">
        <w:r w:rsidRPr="005C047E">
          <w:rPr>
            <w:rFonts w:ascii="Times New Roman" w:eastAsia="Times New Roman" w:hAnsi="Times New Roman" w:cs="Times New Roman"/>
            <w:color w:val="0000FF"/>
            <w:sz w:val="24"/>
            <w:szCs w:val="24"/>
            <w:u w:val="single"/>
            <w:lang w:val="en-US" w:eastAsia="ru-RU"/>
          </w:rPr>
          <w:t>Balance Sheet</w:t>
        </w:r>
      </w:hyperlink>
      <w:r w:rsidRPr="005C047E">
        <w:rPr>
          <w:rFonts w:ascii="Times New Roman" w:eastAsia="Times New Roman" w:hAnsi="Times New Roman" w:cs="Times New Roman"/>
          <w:sz w:val="24"/>
          <w:szCs w:val="24"/>
          <w:lang w:val="en-US" w:eastAsia="ru-RU"/>
        </w:rPr>
        <w:t xml:space="preserve"> tells us about the position of the company at a specific point in time. Balance Sheet consists of Assets, Liabilities and Owner’s Equity. Basic </w:t>
      </w:r>
      <w:hyperlink r:id="rId82" w:history="1">
        <w:r w:rsidRPr="005C047E">
          <w:rPr>
            <w:rFonts w:ascii="Times New Roman" w:eastAsia="Times New Roman" w:hAnsi="Times New Roman" w:cs="Times New Roman"/>
            <w:color w:val="0000FF"/>
            <w:sz w:val="24"/>
            <w:szCs w:val="24"/>
            <w:u w:val="single"/>
            <w:lang w:val="en-US" w:eastAsia="ru-RU"/>
          </w:rPr>
          <w:t>equation of Balance Sheet:</w:t>
        </w:r>
      </w:hyperlink>
      <w:r w:rsidRPr="005C047E">
        <w:rPr>
          <w:rFonts w:ascii="Times New Roman" w:eastAsia="Times New Roman" w:hAnsi="Times New Roman" w:cs="Times New Roman"/>
          <w:sz w:val="24"/>
          <w:szCs w:val="24"/>
          <w:lang w:val="en-US" w:eastAsia="ru-RU"/>
        </w:rPr>
        <w:t xml:space="preserve"> Assets = Liabilities + Owner’s Equity.</w:t>
      </w:r>
      <w:r w:rsidRPr="005C047E">
        <w:rPr>
          <w:rFonts w:ascii="Times New Roman" w:eastAsia="Times New Roman" w:hAnsi="Times New Roman" w:cs="Times New Roman"/>
          <w:sz w:val="24"/>
          <w:szCs w:val="24"/>
          <w:lang w:val="en-US" w:eastAsia="ru-RU"/>
        </w:rPr>
        <w:br/>
      </w:r>
      <w:proofErr w:type="gramStart"/>
      <w:r w:rsidRPr="005C047E">
        <w:rPr>
          <w:rFonts w:ascii="Times New Roman" w:eastAsia="Times New Roman" w:hAnsi="Times New Roman" w:cs="Times New Roman"/>
          <w:sz w:val="24"/>
          <w:szCs w:val="24"/>
          <w:lang w:val="en-US" w:eastAsia="ru-RU"/>
        </w:rPr>
        <w:t>3.Cash</w:t>
      </w:r>
      <w:proofErr w:type="gramEnd"/>
      <w:r w:rsidRPr="005C047E">
        <w:rPr>
          <w:rFonts w:ascii="Times New Roman" w:eastAsia="Times New Roman" w:hAnsi="Times New Roman" w:cs="Times New Roman"/>
          <w:sz w:val="24"/>
          <w:szCs w:val="24"/>
          <w:lang w:val="en-US" w:eastAsia="ru-RU"/>
        </w:rPr>
        <w:t xml:space="preserve"> Flow Statement – </w:t>
      </w:r>
      <w:hyperlink r:id="rId83" w:history="1">
        <w:r w:rsidRPr="005C047E">
          <w:rPr>
            <w:rFonts w:ascii="Times New Roman" w:eastAsia="Times New Roman" w:hAnsi="Times New Roman" w:cs="Times New Roman"/>
            <w:color w:val="0000FF"/>
            <w:sz w:val="24"/>
            <w:szCs w:val="24"/>
            <w:u w:val="single"/>
            <w:lang w:val="en-US" w:eastAsia="ru-RU"/>
          </w:rPr>
          <w:t>Cash Flow Statement</w:t>
        </w:r>
      </w:hyperlink>
      <w:r w:rsidRPr="005C047E">
        <w:rPr>
          <w:rFonts w:ascii="Times New Roman" w:eastAsia="Times New Roman" w:hAnsi="Times New Roman" w:cs="Times New Roman"/>
          <w:sz w:val="24"/>
          <w:szCs w:val="24"/>
          <w:lang w:val="en-US" w:eastAsia="ru-RU"/>
        </w:rPr>
        <w:t xml:space="preserve"> tells us the amount of cash inflow and outflow. </w:t>
      </w:r>
      <w:r w:rsidRPr="005C047E">
        <w:rPr>
          <w:rFonts w:ascii="Times New Roman" w:eastAsia="Times New Roman" w:hAnsi="Times New Roman" w:cs="Times New Roman"/>
          <w:sz w:val="24"/>
          <w:szCs w:val="24"/>
          <w:lang w:val="en-US" w:eastAsia="ru-RU"/>
        </w:rPr>
        <w:lastRenderedPageBreak/>
        <w:t>Cash Flow Statement tells us how the cash present in the balance sheet changed from last year to the current year.</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 xml:space="preserve">#2 – Explain Cash Flow </w:t>
      </w:r>
      <w:proofErr w:type="gramStart"/>
      <w:r w:rsidRPr="005C047E">
        <w:rPr>
          <w:rFonts w:ascii="Times New Roman" w:eastAsia="Times New Roman" w:hAnsi="Times New Roman" w:cs="Times New Roman"/>
          <w:b/>
          <w:bCs/>
          <w:sz w:val="24"/>
          <w:szCs w:val="24"/>
          <w:lang w:val="en-US" w:eastAsia="ru-RU"/>
        </w:rPr>
        <w:t>Statement</w:t>
      </w:r>
      <w:proofErr w:type="gramEnd"/>
      <w:r w:rsidRPr="005C047E">
        <w:rPr>
          <w:rFonts w:ascii="Times New Roman" w:eastAsia="Times New Roman" w:hAnsi="Times New Roman" w:cs="Times New Roman"/>
          <w:b/>
          <w:bCs/>
          <w:sz w:val="24"/>
          <w:szCs w:val="24"/>
          <w:lang w:val="en-US" w:eastAsia="ru-RU"/>
        </w:rPr>
        <w:t xml:space="preserve"> in detail</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Cash Flow Statement is an important financial statement that tells us about the cash inflow and cash outflow from the company. Cash Flow can be prepared by the </w:t>
      </w:r>
      <w:proofErr w:type="gramStart"/>
      <w:r w:rsidRPr="005C047E">
        <w:rPr>
          <w:rFonts w:ascii="Times New Roman" w:eastAsia="Times New Roman" w:hAnsi="Times New Roman" w:cs="Times New Roman"/>
          <w:sz w:val="24"/>
          <w:szCs w:val="24"/>
          <w:lang w:val="en-US" w:eastAsia="ru-RU"/>
        </w:rPr>
        <w:t>Direct</w:t>
      </w:r>
      <w:proofErr w:type="gramEnd"/>
      <w:r w:rsidRPr="005C047E">
        <w:rPr>
          <w:rFonts w:ascii="Times New Roman" w:eastAsia="Times New Roman" w:hAnsi="Times New Roman" w:cs="Times New Roman"/>
          <w:sz w:val="24"/>
          <w:szCs w:val="24"/>
          <w:lang w:val="en-US" w:eastAsia="ru-RU"/>
        </w:rPr>
        <w:t xml:space="preserve"> method and Indirect method. Generally, the company uses the </w:t>
      </w:r>
      <w:proofErr w:type="gramStart"/>
      <w:r w:rsidRPr="005C047E">
        <w:rPr>
          <w:rFonts w:ascii="Times New Roman" w:eastAsia="Times New Roman" w:hAnsi="Times New Roman" w:cs="Times New Roman"/>
          <w:sz w:val="24"/>
          <w:szCs w:val="24"/>
          <w:lang w:val="en-US" w:eastAsia="ru-RU"/>
        </w:rPr>
        <w:t>Direct</w:t>
      </w:r>
      <w:proofErr w:type="gramEnd"/>
      <w:r w:rsidRPr="005C047E">
        <w:rPr>
          <w:rFonts w:ascii="Times New Roman" w:eastAsia="Times New Roman" w:hAnsi="Times New Roman" w:cs="Times New Roman"/>
          <w:sz w:val="24"/>
          <w:szCs w:val="24"/>
          <w:lang w:val="en-US" w:eastAsia="ru-RU"/>
        </w:rPr>
        <w:t xml:space="preserve"> method for preparing the Cash Flow Statement as seen in the </w:t>
      </w:r>
      <w:hyperlink r:id="rId84" w:history="1">
        <w:r w:rsidRPr="005C047E">
          <w:rPr>
            <w:rFonts w:ascii="Times New Roman" w:eastAsia="Times New Roman" w:hAnsi="Times New Roman" w:cs="Times New Roman"/>
            <w:color w:val="0000FF"/>
            <w:sz w:val="24"/>
            <w:szCs w:val="24"/>
            <w:u w:val="single"/>
            <w:lang w:val="en-US" w:eastAsia="ru-RU"/>
          </w:rPr>
          <w:t>annual report of the company</w:t>
        </w:r>
      </w:hyperlink>
      <w:r w:rsidRPr="005C047E">
        <w:rPr>
          <w:rFonts w:ascii="Times New Roman" w:eastAsia="Times New Roman" w:hAnsi="Times New Roman" w:cs="Times New Roman"/>
          <w:sz w:val="24"/>
          <w:szCs w:val="24"/>
          <w:lang w:val="en-US" w:eastAsia="ru-RU"/>
        </w:rPr>
        <w:t xml:space="preserve">. The direct method starts with cash collected from customers adding interests and dividends and then deducting cash paid to suppliers, interest paid, income tax paid. The indirect method starts from net income and then we add back all the non-cash charges which are </w:t>
      </w:r>
      <w:hyperlink r:id="rId85" w:history="1">
        <w:r w:rsidRPr="005C047E">
          <w:rPr>
            <w:rFonts w:ascii="Times New Roman" w:eastAsia="Times New Roman" w:hAnsi="Times New Roman" w:cs="Times New Roman"/>
            <w:color w:val="0000FF"/>
            <w:sz w:val="24"/>
            <w:szCs w:val="24"/>
            <w:u w:val="single"/>
            <w:lang w:val="en-US" w:eastAsia="ru-RU"/>
          </w:rPr>
          <w:t>depreciation</w:t>
        </w:r>
      </w:hyperlink>
      <w:r w:rsidRPr="005C047E">
        <w:rPr>
          <w:rFonts w:ascii="Times New Roman" w:eastAsia="Times New Roman" w:hAnsi="Times New Roman" w:cs="Times New Roman"/>
          <w:sz w:val="24"/>
          <w:szCs w:val="24"/>
          <w:lang w:val="en-US" w:eastAsia="ru-RU"/>
        </w:rPr>
        <w:t xml:space="preserve"> and amortization expense, we also add working capital changes.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Cash Flow Statement is categorized into three activities: Cash Flow from Operations, Cash Flow from Investing and Cash Flow from Financing.</w:t>
      </w:r>
      <w:r w:rsidRPr="005C047E">
        <w:rPr>
          <w:rFonts w:ascii="Times New Roman" w:eastAsia="Times New Roman" w:hAnsi="Times New Roman" w:cs="Times New Roman"/>
          <w:sz w:val="24"/>
          <w:szCs w:val="24"/>
          <w:lang w:val="en-US" w:eastAsia="ru-RU"/>
        </w:rPr>
        <w:br/>
      </w:r>
      <w:hyperlink r:id="rId86" w:history="1">
        <w:r w:rsidRPr="005C047E">
          <w:rPr>
            <w:rFonts w:ascii="Times New Roman" w:eastAsia="Times New Roman" w:hAnsi="Times New Roman" w:cs="Times New Roman"/>
            <w:color w:val="0000FF"/>
            <w:sz w:val="24"/>
            <w:szCs w:val="24"/>
            <w:u w:val="single"/>
            <w:lang w:val="en-US" w:eastAsia="ru-RU"/>
          </w:rPr>
          <w:t>Cash Flow from Operations</w:t>
        </w:r>
      </w:hyperlink>
      <w:r w:rsidRPr="005C047E">
        <w:rPr>
          <w:rFonts w:ascii="Times New Roman" w:eastAsia="Times New Roman" w:hAnsi="Times New Roman" w:cs="Times New Roman"/>
          <w:sz w:val="24"/>
          <w:szCs w:val="24"/>
          <w:lang w:val="en-US" w:eastAsia="ru-RU"/>
        </w:rPr>
        <w:t xml:space="preserve"> consists of cash inflows and outflows which are generated from the company’s core business or product. </w:t>
      </w:r>
      <w:hyperlink r:id="rId87" w:history="1">
        <w:r w:rsidRPr="005C047E">
          <w:rPr>
            <w:rFonts w:ascii="Times New Roman" w:eastAsia="Times New Roman" w:hAnsi="Times New Roman" w:cs="Times New Roman"/>
            <w:color w:val="0000FF"/>
            <w:sz w:val="24"/>
            <w:szCs w:val="24"/>
            <w:u w:val="single"/>
            <w:lang w:val="en-US" w:eastAsia="ru-RU"/>
          </w:rPr>
          <w:t>Cash Flow from Investing</w:t>
        </w:r>
      </w:hyperlink>
      <w:r w:rsidRPr="005C047E">
        <w:rPr>
          <w:rFonts w:ascii="Times New Roman" w:eastAsia="Times New Roman" w:hAnsi="Times New Roman" w:cs="Times New Roman"/>
          <w:sz w:val="24"/>
          <w:szCs w:val="24"/>
          <w:lang w:val="en-US" w:eastAsia="ru-RU"/>
        </w:rPr>
        <w:t xml:space="preserve"> consists of the cash inflows and outflows from a company in the form of investments like purchase or sale of PP&amp;E (property, plant &amp; equipment). </w:t>
      </w:r>
      <w:hyperlink r:id="rId88" w:history="1">
        <w:r w:rsidRPr="005C047E">
          <w:rPr>
            <w:rFonts w:ascii="Times New Roman" w:eastAsia="Times New Roman" w:hAnsi="Times New Roman" w:cs="Times New Roman"/>
            <w:color w:val="0000FF"/>
            <w:sz w:val="24"/>
            <w:szCs w:val="24"/>
            <w:u w:val="single"/>
            <w:lang w:val="en-US" w:eastAsia="ru-RU"/>
          </w:rPr>
          <w:t>Cash Flow from Financing</w:t>
        </w:r>
      </w:hyperlink>
      <w:r w:rsidRPr="005C047E">
        <w:rPr>
          <w:rFonts w:ascii="Times New Roman" w:eastAsia="Times New Roman" w:hAnsi="Times New Roman" w:cs="Times New Roman"/>
          <w:sz w:val="24"/>
          <w:szCs w:val="24"/>
          <w:lang w:val="en-US" w:eastAsia="ru-RU"/>
        </w:rPr>
        <w:t xml:space="preserve"> consists of cash inflows and outflows generated from all the financing activities of the company like issuance of Bonds or early retirement of Debt.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Let us move to the next Corporate Finance interview question.</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#3 – Explain three sources of short-term Finance used by a company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w:t>
      </w:r>
      <w:hyperlink r:id="rId89" w:history="1">
        <w:r w:rsidRPr="005C047E">
          <w:rPr>
            <w:rFonts w:ascii="Times New Roman" w:eastAsia="Times New Roman" w:hAnsi="Times New Roman" w:cs="Times New Roman"/>
            <w:color w:val="0000FF"/>
            <w:sz w:val="24"/>
            <w:szCs w:val="24"/>
            <w:u w:val="single"/>
            <w:lang w:val="en-US" w:eastAsia="ru-RU"/>
          </w:rPr>
          <w:t>Short-term financing</w:t>
        </w:r>
      </w:hyperlink>
      <w:r w:rsidRPr="005C047E">
        <w:rPr>
          <w:rFonts w:ascii="Times New Roman" w:eastAsia="Times New Roman" w:hAnsi="Times New Roman" w:cs="Times New Roman"/>
          <w:sz w:val="24"/>
          <w:szCs w:val="24"/>
          <w:lang w:val="en-US" w:eastAsia="ru-RU"/>
        </w:rPr>
        <w:t xml:space="preserve"> is done by the company to fulfill its current cash needs. Short-term sources of finance are required to be repaid within 12 months from the financing date. Some of the short-term sources of financing are: Trade Credit, Unsecured Bank Loans, Bank Over-drafts, </w:t>
      </w:r>
      <w:hyperlink r:id="rId90" w:history="1">
        <w:r w:rsidRPr="005C047E">
          <w:rPr>
            <w:rFonts w:ascii="Times New Roman" w:eastAsia="Times New Roman" w:hAnsi="Times New Roman" w:cs="Times New Roman"/>
            <w:color w:val="0000FF"/>
            <w:sz w:val="24"/>
            <w:szCs w:val="24"/>
            <w:u w:val="single"/>
            <w:lang w:val="en-US" w:eastAsia="ru-RU"/>
          </w:rPr>
          <w:t>Commercial Papers</w:t>
        </w:r>
      </w:hyperlink>
      <w:r w:rsidRPr="005C047E">
        <w:rPr>
          <w:rFonts w:ascii="Times New Roman" w:eastAsia="Times New Roman" w:hAnsi="Times New Roman" w:cs="Times New Roman"/>
          <w:sz w:val="24"/>
          <w:szCs w:val="24"/>
          <w:lang w:val="en-US" w:eastAsia="ru-RU"/>
        </w:rPr>
        <w:t>, Secured Short-term loans.</w:t>
      </w:r>
    </w:p>
    <w:p w:rsidR="005C047E" w:rsidRPr="005C047E" w:rsidRDefault="005C047E" w:rsidP="005C047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Trade Credit</w:t>
      </w:r>
      <w:r w:rsidRPr="005C047E">
        <w:rPr>
          <w:rFonts w:ascii="Times New Roman" w:eastAsia="Times New Roman" w:hAnsi="Times New Roman" w:cs="Times New Roman"/>
          <w:sz w:val="24"/>
          <w:szCs w:val="24"/>
          <w:lang w:val="en-US" w:eastAsia="ru-RU"/>
        </w:rPr>
        <w:t xml:space="preserve"> is an agreement between a buyer and a seller of goods. In this case, the buyer of the goods purchases the goods on a credit i.e. the buyer pays no cash to the seller at the time of buying the goods, only to pay at a later specified date. </w:t>
      </w:r>
      <w:hyperlink r:id="rId91" w:history="1">
        <w:r w:rsidRPr="005C047E">
          <w:rPr>
            <w:rFonts w:ascii="Times New Roman" w:eastAsia="Times New Roman" w:hAnsi="Times New Roman" w:cs="Times New Roman"/>
            <w:color w:val="0000FF"/>
            <w:sz w:val="24"/>
            <w:szCs w:val="24"/>
            <w:u w:val="single"/>
            <w:lang w:val="en-US" w:eastAsia="ru-RU"/>
          </w:rPr>
          <w:t>Trade credit</w:t>
        </w:r>
      </w:hyperlink>
      <w:r w:rsidRPr="005C047E">
        <w:rPr>
          <w:rFonts w:ascii="Times New Roman" w:eastAsia="Times New Roman" w:hAnsi="Times New Roman" w:cs="Times New Roman"/>
          <w:sz w:val="24"/>
          <w:szCs w:val="24"/>
          <w:lang w:val="en-US" w:eastAsia="ru-RU"/>
        </w:rPr>
        <w:t xml:space="preserve"> is based on mutual trust that the buyer of the goods will pay the amount of cash after a specified date</w:t>
      </w:r>
    </w:p>
    <w:p w:rsidR="005C047E" w:rsidRPr="005C047E" w:rsidRDefault="009531F0" w:rsidP="005C047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92" w:history="1">
        <w:r w:rsidR="005C047E" w:rsidRPr="005C047E">
          <w:rPr>
            <w:rFonts w:ascii="Times New Roman" w:eastAsia="Times New Roman" w:hAnsi="Times New Roman" w:cs="Times New Roman"/>
            <w:b/>
            <w:bCs/>
            <w:color w:val="0000FF"/>
            <w:sz w:val="24"/>
            <w:szCs w:val="24"/>
            <w:u w:val="single"/>
            <w:lang w:val="en-US" w:eastAsia="ru-RU"/>
          </w:rPr>
          <w:t>Bank Overdraft</w:t>
        </w:r>
      </w:hyperlink>
      <w:r w:rsidR="005C047E" w:rsidRPr="005C047E">
        <w:rPr>
          <w:rFonts w:ascii="Times New Roman" w:eastAsia="Times New Roman" w:hAnsi="Times New Roman" w:cs="Times New Roman"/>
          <w:sz w:val="24"/>
          <w:szCs w:val="24"/>
          <w:lang w:val="en-US" w:eastAsia="ru-RU"/>
        </w:rPr>
        <w:t xml:space="preserve"> is a type of short-term credit that is offered to an individual or a business entity having a current account which is subject to the bank’s regulation. In this case, an individual or a business entity can withdraw cash more than what is present in the account. Interest is charged on the amount of over-draft which is withdrawn as a </w:t>
      </w:r>
      <w:hyperlink r:id="rId93" w:history="1">
        <w:r w:rsidR="005C047E" w:rsidRPr="005C047E">
          <w:rPr>
            <w:rFonts w:ascii="Times New Roman" w:eastAsia="Times New Roman" w:hAnsi="Times New Roman" w:cs="Times New Roman"/>
            <w:color w:val="0000FF"/>
            <w:sz w:val="24"/>
            <w:szCs w:val="24"/>
            <w:u w:val="single"/>
            <w:lang w:val="en-US" w:eastAsia="ru-RU"/>
          </w:rPr>
          <w:t>credit from the bank</w:t>
        </w:r>
      </w:hyperlink>
      <w:r w:rsidR="005C047E" w:rsidRPr="005C047E">
        <w:rPr>
          <w:rFonts w:ascii="Times New Roman" w:eastAsia="Times New Roman" w:hAnsi="Times New Roman" w:cs="Times New Roman"/>
          <w:sz w:val="24"/>
          <w:szCs w:val="24"/>
          <w:lang w:val="en-US" w:eastAsia="ru-RU"/>
        </w:rPr>
        <w:t>.</w:t>
      </w:r>
    </w:p>
    <w:p w:rsidR="005C047E" w:rsidRPr="005C047E" w:rsidRDefault="005C047E" w:rsidP="005C047E">
      <w:pPr>
        <w:numPr>
          <w:ilvl w:val="0"/>
          <w:numId w:val="74"/>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Unsecured Bank Loan</w:t>
      </w:r>
      <w:r w:rsidRPr="005C047E">
        <w:rPr>
          <w:rFonts w:ascii="Times New Roman" w:eastAsia="Times New Roman" w:hAnsi="Times New Roman" w:cs="Times New Roman"/>
          <w:sz w:val="24"/>
          <w:szCs w:val="24"/>
          <w:lang w:val="en-US" w:eastAsia="ru-RU"/>
        </w:rPr>
        <w:t xml:space="preserve"> is a type of credit that banks are ready to give and is payable within 12 months. The reason why it is called an unsecured bank loan is that no collateral is required by the individual or a business entity taking this loan.</w:t>
      </w:r>
    </w:p>
    <w:p w:rsidR="005C047E" w:rsidRPr="00786359"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786359">
        <w:rPr>
          <w:rFonts w:ascii="Times New Roman" w:eastAsia="Times New Roman" w:hAnsi="Times New Roman" w:cs="Times New Roman"/>
          <w:b/>
          <w:bCs/>
          <w:sz w:val="24"/>
          <w:szCs w:val="24"/>
          <w:lang w:val="en-US" w:eastAsia="ru-RU"/>
        </w:rPr>
        <w:t>#4 – Define Working Capital</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Working Capital is basically </w:t>
      </w:r>
      <w:hyperlink r:id="rId94" w:history="1">
        <w:r w:rsidRPr="005C047E">
          <w:rPr>
            <w:rFonts w:ascii="Times New Roman" w:eastAsia="Times New Roman" w:hAnsi="Times New Roman" w:cs="Times New Roman"/>
            <w:color w:val="0000FF"/>
            <w:sz w:val="24"/>
            <w:szCs w:val="24"/>
            <w:u w:val="single"/>
            <w:lang w:val="en-US" w:eastAsia="ru-RU"/>
          </w:rPr>
          <w:t>Current Assets</w:t>
        </w:r>
      </w:hyperlink>
      <w:r w:rsidRPr="005C047E">
        <w:rPr>
          <w:rFonts w:ascii="Times New Roman" w:eastAsia="Times New Roman" w:hAnsi="Times New Roman" w:cs="Times New Roman"/>
          <w:sz w:val="24"/>
          <w:szCs w:val="24"/>
          <w:lang w:val="en-US" w:eastAsia="ru-RU"/>
        </w:rPr>
        <w:t xml:space="preserve"> minus </w:t>
      </w:r>
      <w:hyperlink r:id="rId95" w:history="1">
        <w:r w:rsidRPr="005C047E">
          <w:rPr>
            <w:rFonts w:ascii="Times New Roman" w:eastAsia="Times New Roman" w:hAnsi="Times New Roman" w:cs="Times New Roman"/>
            <w:color w:val="0000FF"/>
            <w:sz w:val="24"/>
            <w:szCs w:val="24"/>
            <w:u w:val="single"/>
            <w:lang w:val="en-US" w:eastAsia="ru-RU"/>
          </w:rPr>
          <w:t>Current Liabilities</w:t>
        </w:r>
      </w:hyperlink>
      <w:r w:rsidRPr="005C047E">
        <w:rPr>
          <w:rFonts w:ascii="Times New Roman" w:eastAsia="Times New Roman" w:hAnsi="Times New Roman" w:cs="Times New Roman"/>
          <w:sz w:val="24"/>
          <w:szCs w:val="24"/>
          <w:lang w:val="en-US" w:eastAsia="ru-RU"/>
        </w:rPr>
        <w:t xml:space="preserve">. Working capital tells us about the amount of capital tied up to its business (daily activities) such as </w:t>
      </w:r>
      <w:hyperlink r:id="rId96" w:history="1">
        <w:r w:rsidRPr="005C047E">
          <w:rPr>
            <w:rFonts w:ascii="Times New Roman" w:eastAsia="Times New Roman" w:hAnsi="Times New Roman" w:cs="Times New Roman"/>
            <w:color w:val="0000FF"/>
            <w:sz w:val="24"/>
            <w:szCs w:val="24"/>
            <w:u w:val="single"/>
            <w:lang w:val="en-US" w:eastAsia="ru-RU"/>
          </w:rPr>
          <w:t>account receivables</w:t>
        </w:r>
      </w:hyperlink>
      <w:r w:rsidRPr="005C047E">
        <w:rPr>
          <w:rFonts w:ascii="Times New Roman" w:eastAsia="Times New Roman" w:hAnsi="Times New Roman" w:cs="Times New Roman"/>
          <w:sz w:val="24"/>
          <w:szCs w:val="24"/>
          <w:lang w:val="en-US" w:eastAsia="ru-RU"/>
        </w:rPr>
        <w:t xml:space="preserve">, payables, inventory in hand and many more. </w:t>
      </w:r>
      <w:hyperlink r:id="rId97" w:history="1">
        <w:r w:rsidRPr="005C047E">
          <w:rPr>
            <w:rFonts w:ascii="Times New Roman" w:eastAsia="Times New Roman" w:hAnsi="Times New Roman" w:cs="Times New Roman"/>
            <w:color w:val="0000FF"/>
            <w:sz w:val="24"/>
            <w:szCs w:val="24"/>
            <w:u w:val="single"/>
            <w:lang w:val="en-US" w:eastAsia="ru-RU"/>
          </w:rPr>
          <w:t>Working capital</w:t>
        </w:r>
      </w:hyperlink>
      <w:r w:rsidRPr="005C047E">
        <w:rPr>
          <w:rFonts w:ascii="Times New Roman" w:eastAsia="Times New Roman" w:hAnsi="Times New Roman" w:cs="Times New Roman"/>
          <w:sz w:val="24"/>
          <w:szCs w:val="24"/>
          <w:lang w:val="en-US" w:eastAsia="ru-RU"/>
        </w:rPr>
        <w:t xml:space="preserve"> can also tell us the </w:t>
      </w:r>
      <w:r w:rsidRPr="005C047E">
        <w:rPr>
          <w:rFonts w:ascii="Times New Roman" w:eastAsia="Times New Roman" w:hAnsi="Times New Roman" w:cs="Times New Roman"/>
          <w:sz w:val="24"/>
          <w:szCs w:val="24"/>
          <w:lang w:val="en-US" w:eastAsia="ru-RU"/>
        </w:rPr>
        <w:lastRenderedPageBreak/>
        <w:t>amount of cash needed to pay off the company’s obligations which have to be paid off within 12 months.</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proofErr w:type="gramStart"/>
      <w:r w:rsidRPr="005C047E">
        <w:rPr>
          <w:rFonts w:ascii="Times New Roman" w:eastAsia="Times New Roman" w:hAnsi="Times New Roman" w:cs="Times New Roman"/>
          <w:b/>
          <w:bCs/>
          <w:sz w:val="24"/>
          <w:szCs w:val="24"/>
          <w:lang w:val="en-US" w:eastAsia="ru-RU"/>
        </w:rPr>
        <w:t>#5 – A company</w:t>
      </w:r>
      <w:proofErr w:type="gramEnd"/>
      <w:r w:rsidRPr="005C047E">
        <w:rPr>
          <w:rFonts w:ascii="Times New Roman" w:eastAsia="Times New Roman" w:hAnsi="Times New Roman" w:cs="Times New Roman"/>
          <w:b/>
          <w:bCs/>
          <w:sz w:val="24"/>
          <w:szCs w:val="24"/>
          <w:lang w:val="en-US" w:eastAsia="ru-RU"/>
        </w:rPr>
        <w:t xml:space="preserve"> buys an asset; walk me through the impact on the 3 financial statements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The purchase of Assets is a transaction done by the company which will impact all the three statements of the company. Let’s say that the asset is the equipment of $5million.</w:t>
      </w:r>
    </w:p>
    <w:p w:rsidR="005C047E" w:rsidRPr="005C047E" w:rsidRDefault="005C047E" w:rsidP="005C047E">
      <w:pPr>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In Balance Sheet, cash will go down by $5million; decreasing the asset side of the balance sheet and at the same time the asset will be recorded as equipment of $5million which will increase the asset side of the balance sheet by the same amount. Hence, the balance sheet of the company will be tallied.</w:t>
      </w:r>
    </w:p>
    <w:p w:rsidR="005C047E" w:rsidRPr="005C047E" w:rsidRDefault="005C047E" w:rsidP="005C047E">
      <w:pPr>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In Income Statement, there will be no impact on the first year of income statement but after the first year, the company will have to charge </w:t>
      </w:r>
      <w:hyperlink r:id="rId98" w:history="1">
        <w:r w:rsidRPr="005C047E">
          <w:rPr>
            <w:rFonts w:ascii="Times New Roman" w:eastAsia="Times New Roman" w:hAnsi="Times New Roman" w:cs="Times New Roman"/>
            <w:color w:val="0000FF"/>
            <w:sz w:val="24"/>
            <w:szCs w:val="24"/>
            <w:u w:val="single"/>
            <w:lang w:val="en-US" w:eastAsia="ru-RU"/>
          </w:rPr>
          <w:t>depreciation expense on the purchased equipment</w:t>
        </w:r>
      </w:hyperlink>
      <w:r w:rsidRPr="005C047E">
        <w:rPr>
          <w:rFonts w:ascii="Times New Roman" w:eastAsia="Times New Roman" w:hAnsi="Times New Roman" w:cs="Times New Roman"/>
          <w:sz w:val="24"/>
          <w:szCs w:val="24"/>
          <w:lang w:val="en-US" w:eastAsia="ru-RU"/>
        </w:rPr>
        <w:t xml:space="preserve"> which the company will have to show it in the Income Statement of the company.</w:t>
      </w:r>
    </w:p>
    <w:p w:rsidR="005C047E" w:rsidRPr="005C047E" w:rsidRDefault="005C047E" w:rsidP="005C047E">
      <w:pPr>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Cash Flow Statement, assuming that only cash has been paid by the company to purchase the equipment. The Cash Flow from Investing will result in the cash outflow of $5million.</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#6 – What is EPS and how is it calculated?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EPS is the </w:t>
      </w:r>
      <w:hyperlink r:id="rId99" w:history="1">
        <w:r w:rsidRPr="005C047E">
          <w:rPr>
            <w:rFonts w:ascii="Times New Roman" w:eastAsia="Times New Roman" w:hAnsi="Times New Roman" w:cs="Times New Roman"/>
            <w:color w:val="0000FF"/>
            <w:sz w:val="24"/>
            <w:szCs w:val="24"/>
            <w:u w:val="single"/>
            <w:lang w:val="en-US" w:eastAsia="ru-RU"/>
          </w:rPr>
          <w:t>Earnings per Share of the company</w:t>
        </w:r>
      </w:hyperlink>
      <w:r w:rsidRPr="005C047E">
        <w:rPr>
          <w:rFonts w:ascii="Times New Roman" w:eastAsia="Times New Roman" w:hAnsi="Times New Roman" w:cs="Times New Roman"/>
          <w:sz w:val="24"/>
          <w:szCs w:val="24"/>
          <w:lang w:val="en-US" w:eastAsia="ru-RU"/>
        </w:rPr>
        <w:t xml:space="preserve">. This is calculated for the common </w:t>
      </w:r>
      <w:hyperlink r:id="rId100" w:history="1">
        <w:r w:rsidRPr="005C047E">
          <w:rPr>
            <w:rFonts w:ascii="Times New Roman" w:eastAsia="Times New Roman" w:hAnsi="Times New Roman" w:cs="Times New Roman"/>
            <w:color w:val="0000FF"/>
            <w:sz w:val="24"/>
            <w:szCs w:val="24"/>
            <w:u w:val="single"/>
            <w:lang w:val="en-US" w:eastAsia="ru-RU"/>
          </w:rPr>
          <w:t>stockholders of the company</w:t>
        </w:r>
      </w:hyperlink>
      <w:r w:rsidRPr="005C047E">
        <w:rPr>
          <w:rFonts w:ascii="Times New Roman" w:eastAsia="Times New Roman" w:hAnsi="Times New Roman" w:cs="Times New Roman"/>
          <w:sz w:val="24"/>
          <w:szCs w:val="24"/>
          <w:lang w:val="en-US" w:eastAsia="ru-RU"/>
        </w:rPr>
        <w:t xml:space="preserve">. As the name suggests, it is the per-share earnings of the company. It acts </w:t>
      </w:r>
      <w:hyperlink r:id="rId101" w:history="1">
        <w:r w:rsidRPr="005C047E">
          <w:rPr>
            <w:rFonts w:ascii="Times New Roman" w:eastAsia="Times New Roman" w:hAnsi="Times New Roman" w:cs="Times New Roman"/>
            <w:color w:val="0000FF"/>
            <w:sz w:val="24"/>
            <w:szCs w:val="24"/>
            <w:u w:val="single"/>
            <w:lang w:val="en-US" w:eastAsia="ru-RU"/>
          </w:rPr>
          <w:t>as an indicator of profitability</w:t>
        </w:r>
      </w:hyperlink>
      <w:r w:rsidRPr="005C047E">
        <w:rPr>
          <w:rFonts w:ascii="Times New Roman" w:eastAsia="Times New Roman" w:hAnsi="Times New Roman" w:cs="Times New Roman"/>
          <w:sz w:val="24"/>
          <w:szCs w:val="24"/>
          <w:lang w:val="en-US" w:eastAsia="ru-RU"/>
        </w:rPr>
        <w:t>. Calculation:</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EPS = (Net Income – Preferred Dividends) / </w:t>
      </w:r>
      <w:hyperlink r:id="rId102" w:history="1">
        <w:r w:rsidRPr="005C047E">
          <w:rPr>
            <w:rFonts w:ascii="Times New Roman" w:eastAsia="Times New Roman" w:hAnsi="Times New Roman" w:cs="Times New Roman"/>
            <w:color w:val="0000FF"/>
            <w:sz w:val="24"/>
            <w:szCs w:val="24"/>
            <w:u w:val="single"/>
            <w:lang w:val="en-US" w:eastAsia="ru-RU"/>
          </w:rPr>
          <w:t>weighted average number of shares outstanding</w:t>
        </w:r>
      </w:hyperlink>
      <w:r w:rsidRPr="005C047E">
        <w:rPr>
          <w:rFonts w:ascii="Times New Roman" w:eastAsia="Times New Roman" w:hAnsi="Times New Roman" w:cs="Times New Roman"/>
          <w:sz w:val="24"/>
          <w:szCs w:val="24"/>
          <w:lang w:val="en-US" w:eastAsia="ru-RU"/>
        </w:rPr>
        <w:t xml:space="preserve"> during the year</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C047E">
        <w:rPr>
          <w:rFonts w:ascii="Times New Roman" w:eastAsia="Times New Roman" w:hAnsi="Times New Roman" w:cs="Times New Roman"/>
          <w:b/>
          <w:bCs/>
          <w:sz w:val="24"/>
          <w:szCs w:val="24"/>
          <w:lang w:eastAsia="ru-RU"/>
        </w:rPr>
        <w:t xml:space="preserve">#7 – </w:t>
      </w:r>
      <w:proofErr w:type="spellStart"/>
      <w:r w:rsidRPr="005C047E">
        <w:rPr>
          <w:rFonts w:ascii="Times New Roman" w:eastAsia="Times New Roman" w:hAnsi="Times New Roman" w:cs="Times New Roman"/>
          <w:b/>
          <w:bCs/>
          <w:sz w:val="24"/>
          <w:szCs w:val="24"/>
          <w:lang w:eastAsia="ru-RU"/>
        </w:rPr>
        <w:t>Different</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types</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of</w:t>
      </w:r>
      <w:proofErr w:type="spellEnd"/>
      <w:r w:rsidRPr="005C047E">
        <w:rPr>
          <w:rFonts w:ascii="Times New Roman" w:eastAsia="Times New Roman" w:hAnsi="Times New Roman" w:cs="Times New Roman"/>
          <w:b/>
          <w:bCs/>
          <w:sz w:val="24"/>
          <w:szCs w:val="24"/>
          <w:lang w:eastAsia="ru-RU"/>
        </w:rPr>
        <w:t xml:space="preserve"> EPS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b/>
          <w:bCs/>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There are basically three types of EPS which an analyst can use to calculate the company’s earnings: Basic EPS, Dilutive EPS, and Anti-Dilutive EPS.</w:t>
      </w:r>
    </w:p>
    <w:p w:rsidR="005C047E" w:rsidRPr="005C047E" w:rsidRDefault="009531F0" w:rsidP="005C047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103" w:history="1">
        <w:r w:rsidR="005C047E" w:rsidRPr="005C047E">
          <w:rPr>
            <w:rFonts w:ascii="Times New Roman" w:eastAsia="Times New Roman" w:hAnsi="Times New Roman" w:cs="Times New Roman"/>
            <w:b/>
            <w:bCs/>
            <w:color w:val="0000FF"/>
            <w:sz w:val="24"/>
            <w:szCs w:val="24"/>
            <w:u w:val="single"/>
            <w:lang w:val="en-US" w:eastAsia="ru-RU"/>
          </w:rPr>
          <w:t>Basic EPS</w:t>
        </w:r>
      </w:hyperlink>
      <w:r w:rsidR="005C047E" w:rsidRPr="005C047E">
        <w:rPr>
          <w:rFonts w:ascii="Times New Roman" w:eastAsia="Times New Roman" w:hAnsi="Times New Roman" w:cs="Times New Roman"/>
          <w:b/>
          <w:bCs/>
          <w:sz w:val="24"/>
          <w:szCs w:val="24"/>
          <w:lang w:val="en-US" w:eastAsia="ru-RU"/>
        </w:rPr>
        <w:t>:</w:t>
      </w:r>
      <w:r w:rsidR="005C047E" w:rsidRPr="005C047E">
        <w:rPr>
          <w:rFonts w:ascii="Times New Roman" w:eastAsia="Times New Roman" w:hAnsi="Times New Roman" w:cs="Times New Roman"/>
          <w:sz w:val="24"/>
          <w:szCs w:val="24"/>
          <w:lang w:val="en-US" w:eastAsia="ru-RU"/>
        </w:rPr>
        <w:t xml:space="preserve"> It is useful for companies that have a simple capital structure. In other words, it can be used to calculate earnings of the company which has no convertible securities outstanding like convertible bonds or convertible preference shares.</w:t>
      </w:r>
    </w:p>
    <w:p w:rsidR="005C047E" w:rsidRPr="005C047E" w:rsidRDefault="005C047E" w:rsidP="005C047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Dilutive EPS:</w:t>
      </w:r>
      <w:r w:rsidRPr="005C047E">
        <w:rPr>
          <w:rFonts w:ascii="Times New Roman" w:eastAsia="Times New Roman" w:hAnsi="Times New Roman" w:cs="Times New Roman"/>
          <w:sz w:val="24"/>
          <w:szCs w:val="24"/>
          <w:lang w:val="en-US" w:eastAsia="ru-RU"/>
        </w:rPr>
        <w:t xml:space="preserve"> It has a dilutive characteristic attached to it. When a company has a complex capital structure, it is better to calculate Dilutive EPS instead of Basic EPS. In other words, when a company has convertible securities such as convertible bonds, convertible preference shares and/or stock options which after conversion, dilutes the earnings i.e. lower the earnings calculated for common shareholders of the company.</w:t>
      </w:r>
    </w:p>
    <w:p w:rsidR="005C047E" w:rsidRPr="005C047E" w:rsidRDefault="005C047E" w:rsidP="005C047E">
      <w:pPr>
        <w:numPr>
          <w:ilvl w:val="0"/>
          <w:numId w:val="76"/>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b/>
          <w:bCs/>
          <w:sz w:val="24"/>
          <w:szCs w:val="24"/>
          <w:lang w:val="en-US" w:eastAsia="ru-RU"/>
        </w:rPr>
        <w:t>Anti-Dilutive EPS:</w:t>
      </w:r>
      <w:r w:rsidRPr="005C047E">
        <w:rPr>
          <w:rFonts w:ascii="Times New Roman" w:eastAsia="Times New Roman" w:hAnsi="Times New Roman" w:cs="Times New Roman"/>
          <w:sz w:val="24"/>
          <w:szCs w:val="24"/>
          <w:lang w:val="en-US" w:eastAsia="ru-RU"/>
        </w:rPr>
        <w:t xml:space="preserve"> This is the kind of EPS in which the </w:t>
      </w:r>
      <w:hyperlink r:id="rId104" w:history="1">
        <w:r w:rsidRPr="005C047E">
          <w:rPr>
            <w:rFonts w:ascii="Times New Roman" w:eastAsia="Times New Roman" w:hAnsi="Times New Roman" w:cs="Times New Roman"/>
            <w:color w:val="0000FF"/>
            <w:sz w:val="24"/>
            <w:szCs w:val="24"/>
            <w:u w:val="single"/>
            <w:lang w:val="en-US" w:eastAsia="ru-RU"/>
          </w:rPr>
          <w:t>convertible securities</w:t>
        </w:r>
      </w:hyperlink>
      <w:r w:rsidRPr="005C047E">
        <w:rPr>
          <w:rFonts w:ascii="Times New Roman" w:eastAsia="Times New Roman" w:hAnsi="Times New Roman" w:cs="Times New Roman"/>
          <w:sz w:val="24"/>
          <w:szCs w:val="24"/>
          <w:lang w:val="en-US" w:eastAsia="ru-RU"/>
        </w:rPr>
        <w:t xml:space="preserve"> after conversion, increases the earnings for the common shareholders of the company.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Let us move to the next Corporate Finance interview question.</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#8 – What is a difference between Futures Contract and Forwards Contract?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A futures contract is a standardized contract which means that the buyer or seller of the contract can buy or sell in lot sizes that are already specified by the exchange and is traded </w:t>
      </w:r>
      <w:r w:rsidRPr="005C047E">
        <w:rPr>
          <w:rFonts w:ascii="Times New Roman" w:eastAsia="Times New Roman" w:hAnsi="Times New Roman" w:cs="Times New Roman"/>
          <w:sz w:val="24"/>
          <w:szCs w:val="24"/>
          <w:lang w:val="en-US" w:eastAsia="ru-RU"/>
        </w:rPr>
        <w:lastRenderedPageBreak/>
        <w:t>through exchanges. Future markets have clearinghouses that manage the market and therefore, there is no counterparty risk.</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Forwards Contract is a customizable contract which means that the buyer or seller can buy or sell any amount of contract they wish to. These contracts are OTC (over the </w:t>
      </w:r>
      <w:hyperlink r:id="rId105" w:history="1">
        <w:r w:rsidRPr="005C047E">
          <w:rPr>
            <w:rFonts w:ascii="Times New Roman" w:eastAsia="Times New Roman" w:hAnsi="Times New Roman" w:cs="Times New Roman"/>
            <w:color w:val="0000FF"/>
            <w:sz w:val="24"/>
            <w:szCs w:val="24"/>
            <w:u w:val="single"/>
            <w:lang w:val="en-US" w:eastAsia="ru-RU"/>
          </w:rPr>
          <w:t>counter</w:t>
        </w:r>
      </w:hyperlink>
      <w:r w:rsidRPr="005C047E">
        <w:rPr>
          <w:rFonts w:ascii="Times New Roman" w:eastAsia="Times New Roman" w:hAnsi="Times New Roman" w:cs="Times New Roman"/>
          <w:sz w:val="24"/>
          <w:szCs w:val="24"/>
          <w:lang w:val="en-US" w:eastAsia="ru-RU"/>
        </w:rPr>
        <w:t xml:space="preserve">) contracts i.e. no exchange is required for trading. These contracts do not have a clearinghouse and therefore, the buyer or the seller of the contract is </w:t>
      </w:r>
      <w:hyperlink r:id="rId106" w:history="1">
        <w:r w:rsidRPr="005C047E">
          <w:rPr>
            <w:rFonts w:ascii="Times New Roman" w:eastAsia="Times New Roman" w:hAnsi="Times New Roman" w:cs="Times New Roman"/>
            <w:color w:val="0000FF"/>
            <w:sz w:val="24"/>
            <w:szCs w:val="24"/>
            <w:u w:val="single"/>
            <w:lang w:val="en-US" w:eastAsia="ru-RU"/>
          </w:rPr>
          <w:t>exposed to the counterparty risk</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Also, do check this detailed article on </w:t>
      </w:r>
      <w:hyperlink r:id="rId107" w:history="1">
        <w:r w:rsidRPr="005C047E">
          <w:rPr>
            <w:rFonts w:ascii="Times New Roman" w:eastAsia="Times New Roman" w:hAnsi="Times New Roman" w:cs="Times New Roman"/>
            <w:color w:val="0000FF"/>
            <w:sz w:val="24"/>
            <w:szCs w:val="24"/>
            <w:u w:val="single"/>
            <w:lang w:val="en-US" w:eastAsia="ru-RU"/>
          </w:rPr>
          <w:t xml:space="preserve">Forwards </w:t>
        </w:r>
        <w:proofErr w:type="spellStart"/>
        <w:r w:rsidRPr="005C047E">
          <w:rPr>
            <w:rFonts w:ascii="Times New Roman" w:eastAsia="Times New Roman" w:hAnsi="Times New Roman" w:cs="Times New Roman"/>
            <w:color w:val="0000FF"/>
            <w:sz w:val="24"/>
            <w:szCs w:val="24"/>
            <w:u w:val="single"/>
            <w:lang w:val="en-US" w:eastAsia="ru-RU"/>
          </w:rPr>
          <w:t>vs</w:t>
        </w:r>
        <w:proofErr w:type="spellEnd"/>
        <w:r w:rsidRPr="005C047E">
          <w:rPr>
            <w:rFonts w:ascii="Times New Roman" w:eastAsia="Times New Roman" w:hAnsi="Times New Roman" w:cs="Times New Roman"/>
            <w:color w:val="0000FF"/>
            <w:sz w:val="24"/>
            <w:szCs w:val="24"/>
            <w:u w:val="single"/>
            <w:lang w:val="en-US" w:eastAsia="ru-RU"/>
          </w:rPr>
          <w:t xml:space="preserve"> Futures</w:t>
        </w:r>
      </w:hyperlink>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#9 – What are the different types of Bonds?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A bond is a fixed-income security that has a coupon payment attached to it which is paid by the bond issuer annually or as per the conditions set at the time of issuance. </w:t>
      </w:r>
      <w:proofErr w:type="spellStart"/>
      <w:r w:rsidRPr="005C047E">
        <w:rPr>
          <w:rFonts w:ascii="Times New Roman" w:eastAsia="Times New Roman" w:hAnsi="Times New Roman" w:cs="Times New Roman"/>
          <w:sz w:val="24"/>
          <w:szCs w:val="24"/>
          <w:lang w:eastAsia="ru-RU"/>
        </w:rPr>
        <w:t>These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are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the</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types</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of</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bonds</w:t>
      </w:r>
      <w:proofErr w:type="spellEnd"/>
      <w:r w:rsidRPr="005C047E">
        <w:rPr>
          <w:rFonts w:ascii="Times New Roman" w:eastAsia="Times New Roman" w:hAnsi="Times New Roman" w:cs="Times New Roman"/>
          <w:sz w:val="24"/>
          <w:szCs w:val="24"/>
          <w:lang w:eastAsia="ru-RU"/>
        </w:rPr>
        <w:t>:</w:t>
      </w:r>
    </w:p>
    <w:p w:rsidR="005C047E" w:rsidRPr="005C047E" w:rsidRDefault="009531F0" w:rsidP="005C047E">
      <w:pPr>
        <w:numPr>
          <w:ilvl w:val="0"/>
          <w:numId w:val="77"/>
        </w:numPr>
        <w:spacing w:before="100" w:beforeAutospacing="1" w:after="100" w:afterAutospacing="1" w:line="240" w:lineRule="auto"/>
        <w:rPr>
          <w:rFonts w:ascii="Times New Roman" w:eastAsia="Times New Roman" w:hAnsi="Times New Roman" w:cs="Times New Roman"/>
          <w:sz w:val="24"/>
          <w:szCs w:val="24"/>
          <w:lang w:val="en-US" w:eastAsia="ru-RU"/>
        </w:rPr>
      </w:pPr>
      <w:hyperlink r:id="rId108" w:history="1">
        <w:r w:rsidR="005C047E" w:rsidRPr="005C047E">
          <w:rPr>
            <w:rFonts w:ascii="Times New Roman" w:eastAsia="Times New Roman" w:hAnsi="Times New Roman" w:cs="Times New Roman"/>
            <w:color w:val="0000FF"/>
            <w:sz w:val="24"/>
            <w:szCs w:val="24"/>
            <w:u w:val="single"/>
            <w:lang w:val="en-US" w:eastAsia="ru-RU"/>
          </w:rPr>
          <w:t>Corporate Bond</w:t>
        </w:r>
      </w:hyperlink>
      <w:r w:rsidR="005C047E" w:rsidRPr="005C047E">
        <w:rPr>
          <w:rFonts w:ascii="Times New Roman" w:eastAsia="Times New Roman" w:hAnsi="Times New Roman" w:cs="Times New Roman"/>
          <w:sz w:val="24"/>
          <w:szCs w:val="24"/>
          <w:lang w:val="en-US" w:eastAsia="ru-RU"/>
        </w:rPr>
        <w:t>, which is issued by the corporations.</w:t>
      </w:r>
    </w:p>
    <w:p w:rsidR="005C047E" w:rsidRPr="005C047E" w:rsidRDefault="005C047E" w:rsidP="005C047E">
      <w:pPr>
        <w:numPr>
          <w:ilvl w:val="0"/>
          <w:numId w:val="7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Supra-National Bond is issued by super-national entities like the IMF and World Bank.</w:t>
      </w:r>
    </w:p>
    <w:p w:rsidR="005C047E" w:rsidRPr="005C047E" w:rsidRDefault="005C047E" w:rsidP="005C047E">
      <w:pPr>
        <w:numPr>
          <w:ilvl w:val="0"/>
          <w:numId w:val="77"/>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Sovereign National Bond is a bond issued by the government of the country.</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#10 – What is a securitized Bond?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A bond that is repaid by the issuing entity by the cash flows which come from the asset set as collateral for the bond issued is known as securitized Bond. We can understand by the example: A bank sells its house loans to a </w:t>
      </w:r>
      <w:hyperlink r:id="rId109" w:history="1">
        <w:r w:rsidRPr="005C047E">
          <w:rPr>
            <w:rFonts w:ascii="Times New Roman" w:eastAsia="Times New Roman" w:hAnsi="Times New Roman" w:cs="Times New Roman"/>
            <w:color w:val="0000FF"/>
            <w:sz w:val="24"/>
            <w:szCs w:val="24"/>
            <w:u w:val="single"/>
            <w:lang w:val="en-US" w:eastAsia="ru-RU"/>
          </w:rPr>
          <w:t>Special Purpose Entity</w:t>
        </w:r>
      </w:hyperlink>
      <w:r w:rsidRPr="005C047E">
        <w:rPr>
          <w:rFonts w:ascii="Times New Roman" w:eastAsia="Times New Roman" w:hAnsi="Times New Roman" w:cs="Times New Roman"/>
          <w:sz w:val="24"/>
          <w:szCs w:val="24"/>
          <w:lang w:val="en-US" w:eastAsia="ru-RU"/>
        </w:rPr>
        <w:t xml:space="preserve"> and then that entity issues the bonds which are repaid by the cash flows generated by those house loans, in this case, it is the EMI payments made by the house owners.</w:t>
      </w:r>
    </w:p>
    <w:p w:rsidR="005C047E" w:rsidRPr="005C047E" w:rsidRDefault="005C047E" w:rsidP="005C047E">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5C047E">
        <w:rPr>
          <w:rFonts w:ascii="Times New Roman" w:eastAsia="Times New Roman" w:hAnsi="Times New Roman" w:cs="Times New Roman"/>
          <w:b/>
          <w:bCs/>
          <w:sz w:val="27"/>
          <w:szCs w:val="27"/>
          <w:lang w:val="en-US" w:eastAsia="ru-RU"/>
        </w:rPr>
        <w:t>&gt;Part 2 – Corporate Finance Interview Questions (Advanced)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Let us now have a look at the advanced Corporate Finance Interview Questions.</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#11 – What is Deferred Tax Liability and why it might be created?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Deferred Tax Liability is a form of tax expense that was not paid to the income tax authorities in the previous years but is expected to be paid in future years. This is because of the reason that the company pays less in taxes to the income tax authorities than what is reported as payable. For example, if a company uses a </w:t>
      </w:r>
      <w:hyperlink r:id="rId110" w:history="1">
        <w:r w:rsidRPr="005C047E">
          <w:rPr>
            <w:rFonts w:ascii="Times New Roman" w:eastAsia="Times New Roman" w:hAnsi="Times New Roman" w:cs="Times New Roman"/>
            <w:color w:val="0000FF"/>
            <w:sz w:val="24"/>
            <w:szCs w:val="24"/>
            <w:u w:val="single"/>
            <w:lang w:val="en-US" w:eastAsia="ru-RU"/>
          </w:rPr>
          <w:t>straight-line method</w:t>
        </w:r>
      </w:hyperlink>
      <w:r w:rsidRPr="005C047E">
        <w:rPr>
          <w:rFonts w:ascii="Times New Roman" w:eastAsia="Times New Roman" w:hAnsi="Times New Roman" w:cs="Times New Roman"/>
          <w:sz w:val="24"/>
          <w:szCs w:val="24"/>
          <w:lang w:val="en-US" w:eastAsia="ru-RU"/>
        </w:rPr>
        <w:t xml:space="preserve"> for charging depreciation in its income statement for shareholders but it uses a double-declining method in the statements which are reported to income tax authorities and therefore, the company reports a Deferred Tax Liability as the paid less than what was payable.</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#12 – What is Financial Modeling in Corporate Finance?</w:t>
      </w:r>
    </w:p>
    <w:p w:rsidR="005C047E" w:rsidRPr="005C047E" w:rsidRDefault="005C047E" w:rsidP="005C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349192" cy="2667000"/>
            <wp:effectExtent l="19050" t="0" r="0" b="0"/>
            <wp:docPr id="69" name="Рисунок 69" descr="What is Financial Mo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hat is Financial Modeling"/>
                    <pic:cNvPicPr>
                      <a:picLocks noChangeAspect="1" noChangeArrowheads="1"/>
                    </pic:cNvPicPr>
                  </pic:nvPicPr>
                  <pic:blipFill>
                    <a:blip r:embed="rId111"/>
                    <a:srcRect/>
                    <a:stretch>
                      <a:fillRect/>
                    </a:stretch>
                  </pic:blipFill>
                  <pic:spPr bwMode="auto">
                    <a:xfrm>
                      <a:off x="0" y="0"/>
                      <a:ext cx="8349192" cy="2667000"/>
                    </a:xfrm>
                    <a:prstGeom prst="rect">
                      <a:avLst/>
                    </a:prstGeom>
                    <a:noFill/>
                    <a:ln w="9525">
                      <a:noFill/>
                      <a:miter lim="800000"/>
                      <a:headEnd/>
                      <a:tailEnd/>
                    </a:ln>
                  </pic:spPr>
                </pic:pic>
              </a:graphicData>
            </a:graphic>
          </wp:inline>
        </w:drawing>
      </w:r>
    </w:p>
    <w:p w:rsidR="005C047E" w:rsidRPr="005C047E" w:rsidRDefault="005C047E" w:rsidP="005C047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First of all, financial modeling is a quantitative analysis that is used to make a decision or a forecast about a project generally in the asset pricing model or corporate finance. Different hypothetical variables are used in a formula to ascertain what future holds for a particular industry or for a particular project.</w:t>
      </w:r>
    </w:p>
    <w:p w:rsidR="005C047E" w:rsidRPr="005C047E" w:rsidRDefault="005C047E" w:rsidP="005C047E">
      <w:pPr>
        <w:numPr>
          <w:ilvl w:val="0"/>
          <w:numId w:val="78"/>
        </w:num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In Corporate Finance, </w:t>
      </w:r>
      <w:hyperlink r:id="rId112" w:history="1">
        <w:r w:rsidRPr="005C047E">
          <w:rPr>
            <w:rFonts w:ascii="Times New Roman" w:eastAsia="Times New Roman" w:hAnsi="Times New Roman" w:cs="Times New Roman"/>
            <w:color w:val="0000FF"/>
            <w:sz w:val="24"/>
            <w:szCs w:val="24"/>
            <w:u w:val="single"/>
            <w:lang w:val="en-US" w:eastAsia="ru-RU"/>
          </w:rPr>
          <w:t>Financial modeling means</w:t>
        </w:r>
      </w:hyperlink>
      <w:r w:rsidRPr="005C047E">
        <w:rPr>
          <w:rFonts w:ascii="Times New Roman" w:eastAsia="Times New Roman" w:hAnsi="Times New Roman" w:cs="Times New Roman"/>
          <w:sz w:val="24"/>
          <w:szCs w:val="24"/>
          <w:lang w:val="en-US" w:eastAsia="ru-RU"/>
        </w:rPr>
        <w:t xml:space="preserve"> forecasting </w:t>
      </w:r>
      <w:proofErr w:type="gramStart"/>
      <w:r w:rsidRPr="005C047E">
        <w:rPr>
          <w:rFonts w:ascii="Times New Roman" w:eastAsia="Times New Roman" w:hAnsi="Times New Roman" w:cs="Times New Roman"/>
          <w:sz w:val="24"/>
          <w:szCs w:val="24"/>
          <w:lang w:val="en-US" w:eastAsia="ru-RU"/>
        </w:rPr>
        <w:t>companies</w:t>
      </w:r>
      <w:proofErr w:type="gramEnd"/>
      <w:r w:rsidRPr="005C047E">
        <w:rPr>
          <w:rFonts w:ascii="Times New Roman" w:eastAsia="Times New Roman" w:hAnsi="Times New Roman" w:cs="Times New Roman"/>
          <w:sz w:val="24"/>
          <w:szCs w:val="24"/>
          <w:lang w:val="en-US" w:eastAsia="ru-RU"/>
        </w:rPr>
        <w:t xml:space="preserve"> financial statements like Balance Sheet, Cash Flows, and Income Statement. These forecasts are in turn used for company valuations and </w:t>
      </w:r>
      <w:hyperlink r:id="rId113" w:history="1">
        <w:r w:rsidRPr="005C047E">
          <w:rPr>
            <w:rFonts w:ascii="Times New Roman" w:eastAsia="Times New Roman" w:hAnsi="Times New Roman" w:cs="Times New Roman"/>
            <w:color w:val="0000FF"/>
            <w:sz w:val="24"/>
            <w:szCs w:val="24"/>
            <w:u w:val="single"/>
            <w:lang w:val="en-US" w:eastAsia="ru-RU"/>
          </w:rPr>
          <w:t>financial analysis</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numPr>
          <w:ilvl w:val="0"/>
          <w:numId w:val="78"/>
        </w:num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sz w:val="24"/>
          <w:szCs w:val="24"/>
          <w:lang w:val="en-US" w:eastAsia="ru-RU"/>
        </w:rPr>
        <w:t xml:space="preserve">With respect to </w:t>
      </w:r>
      <w:hyperlink r:id="rId114" w:history="1">
        <w:r w:rsidRPr="005C047E">
          <w:rPr>
            <w:rFonts w:ascii="Times New Roman" w:eastAsia="Times New Roman" w:hAnsi="Times New Roman" w:cs="Times New Roman"/>
            <w:color w:val="0000FF"/>
            <w:sz w:val="24"/>
            <w:szCs w:val="24"/>
            <w:u w:val="single"/>
            <w:lang w:val="en-US" w:eastAsia="ru-RU"/>
          </w:rPr>
          <w:t>Investment Banking</w:t>
        </w:r>
      </w:hyperlink>
      <w:r w:rsidRPr="005C047E">
        <w:rPr>
          <w:rFonts w:ascii="Times New Roman" w:eastAsia="Times New Roman" w:hAnsi="Times New Roman" w:cs="Times New Roman"/>
          <w:sz w:val="24"/>
          <w:szCs w:val="24"/>
          <w:lang w:val="en-US" w:eastAsia="ru-RU"/>
        </w:rPr>
        <w:t xml:space="preserve">, you can talk about the Financial Models that you have prepared. </w:t>
      </w:r>
      <w:proofErr w:type="spellStart"/>
      <w:r w:rsidRPr="005C047E">
        <w:rPr>
          <w:rFonts w:ascii="Times New Roman" w:eastAsia="Times New Roman" w:hAnsi="Times New Roman" w:cs="Times New Roman"/>
          <w:sz w:val="24"/>
          <w:szCs w:val="24"/>
          <w:lang w:eastAsia="ru-RU"/>
        </w:rPr>
        <w:t>You</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may</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refer</w:t>
      </w:r>
      <w:proofErr w:type="spellEnd"/>
      <w:r w:rsidRPr="005C047E">
        <w:rPr>
          <w:rFonts w:ascii="Times New Roman" w:eastAsia="Times New Roman" w:hAnsi="Times New Roman" w:cs="Times New Roman"/>
          <w:sz w:val="24"/>
          <w:szCs w:val="24"/>
          <w:lang w:eastAsia="ru-RU"/>
        </w:rPr>
        <w:t xml:space="preserve"> </w:t>
      </w:r>
      <w:proofErr w:type="spellStart"/>
      <w:r w:rsidRPr="005C047E">
        <w:rPr>
          <w:rFonts w:ascii="Times New Roman" w:eastAsia="Times New Roman" w:hAnsi="Times New Roman" w:cs="Times New Roman"/>
          <w:sz w:val="24"/>
          <w:szCs w:val="24"/>
          <w:lang w:eastAsia="ru-RU"/>
        </w:rPr>
        <w:t>to</w:t>
      </w:r>
      <w:proofErr w:type="spellEnd"/>
      <w:r w:rsidRPr="005C047E">
        <w:rPr>
          <w:rFonts w:ascii="Times New Roman" w:eastAsia="Times New Roman" w:hAnsi="Times New Roman" w:cs="Times New Roman"/>
          <w:sz w:val="24"/>
          <w:szCs w:val="24"/>
          <w:lang w:eastAsia="ru-RU"/>
        </w:rPr>
        <w:t> </w:t>
      </w:r>
      <w:proofErr w:type="spellStart"/>
      <w:r w:rsidRPr="005C047E">
        <w:rPr>
          <w:rFonts w:ascii="Times New Roman" w:eastAsia="Times New Roman" w:hAnsi="Times New Roman" w:cs="Times New Roman"/>
          <w:sz w:val="24"/>
          <w:szCs w:val="24"/>
          <w:lang w:eastAsia="ru-RU"/>
        </w:rPr>
        <w:t>these</w:t>
      </w:r>
      <w:proofErr w:type="spellEnd"/>
      <w:r w:rsidRPr="005C047E">
        <w:rPr>
          <w:rFonts w:ascii="Times New Roman" w:eastAsia="Times New Roman" w:hAnsi="Times New Roman" w:cs="Times New Roman"/>
          <w:sz w:val="24"/>
          <w:szCs w:val="24"/>
          <w:lang w:eastAsia="ru-RU"/>
        </w:rPr>
        <w:t xml:space="preserve"> </w:t>
      </w:r>
      <w:hyperlink r:id="rId115" w:history="1">
        <w:proofErr w:type="spellStart"/>
        <w:r w:rsidRPr="005C047E">
          <w:rPr>
            <w:rFonts w:ascii="Times New Roman" w:eastAsia="Times New Roman" w:hAnsi="Times New Roman" w:cs="Times New Roman"/>
            <w:color w:val="0000FF"/>
            <w:sz w:val="24"/>
            <w:szCs w:val="24"/>
            <w:u w:val="single"/>
            <w:lang w:eastAsia="ru-RU"/>
          </w:rPr>
          <w:t>Financial</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Modeling</w:t>
        </w:r>
        <w:proofErr w:type="spellEnd"/>
        <w:r w:rsidRPr="005C047E">
          <w:rPr>
            <w:rFonts w:ascii="Times New Roman" w:eastAsia="Times New Roman" w:hAnsi="Times New Roman" w:cs="Times New Roman"/>
            <w:color w:val="0000FF"/>
            <w:sz w:val="24"/>
            <w:szCs w:val="24"/>
            <w:u w:val="single"/>
            <w:lang w:eastAsia="ru-RU"/>
          </w:rPr>
          <w:t xml:space="preserve"> </w:t>
        </w:r>
        <w:proofErr w:type="spellStart"/>
        <w:r w:rsidRPr="005C047E">
          <w:rPr>
            <w:rFonts w:ascii="Times New Roman" w:eastAsia="Times New Roman" w:hAnsi="Times New Roman" w:cs="Times New Roman"/>
            <w:color w:val="0000FF"/>
            <w:sz w:val="24"/>
            <w:szCs w:val="24"/>
            <w:u w:val="single"/>
            <w:lang w:eastAsia="ru-RU"/>
          </w:rPr>
          <w:t>Templates</w:t>
        </w:r>
        <w:proofErr w:type="spellEnd"/>
      </w:hyperlink>
      <w:r w:rsidRPr="005C047E">
        <w:rPr>
          <w:rFonts w:ascii="Times New Roman" w:eastAsia="Times New Roman" w:hAnsi="Times New Roman" w:cs="Times New Roman"/>
          <w:sz w:val="24"/>
          <w:szCs w:val="24"/>
          <w:lang w:eastAsia="ru-RU"/>
        </w:rPr>
        <w: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Let us move to the next Corporate Finance interview question.</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#13 – What are the most common multiples used in valuation?</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There are few common multiples which are frequently used in valuation –</w:t>
      </w:r>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16" w:history="1">
        <w:r w:rsidR="005C047E" w:rsidRPr="005C047E">
          <w:rPr>
            <w:rFonts w:ascii="Times New Roman" w:eastAsia="Times New Roman" w:hAnsi="Times New Roman" w:cs="Times New Roman"/>
            <w:color w:val="0000FF"/>
            <w:sz w:val="24"/>
            <w:szCs w:val="24"/>
            <w:u w:val="single"/>
            <w:lang w:eastAsia="ru-RU"/>
          </w:rPr>
          <w:t>EV/</w:t>
        </w:r>
        <w:proofErr w:type="spellStart"/>
        <w:r w:rsidR="005C047E" w:rsidRPr="005C047E">
          <w:rPr>
            <w:rFonts w:ascii="Times New Roman" w:eastAsia="Times New Roman" w:hAnsi="Times New Roman" w:cs="Times New Roman"/>
            <w:color w:val="0000FF"/>
            <w:sz w:val="24"/>
            <w:szCs w:val="24"/>
            <w:u w:val="single"/>
            <w:lang w:eastAsia="ru-RU"/>
          </w:rPr>
          <w:t>Sales</w:t>
        </w:r>
        <w:proofErr w:type="spellEnd"/>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17" w:history="1">
        <w:r w:rsidR="005C047E" w:rsidRPr="005C047E">
          <w:rPr>
            <w:rFonts w:ascii="Times New Roman" w:eastAsia="Times New Roman" w:hAnsi="Times New Roman" w:cs="Times New Roman"/>
            <w:color w:val="0000FF"/>
            <w:sz w:val="24"/>
            <w:szCs w:val="24"/>
            <w:u w:val="single"/>
            <w:lang w:eastAsia="ru-RU"/>
          </w:rPr>
          <w:t>EV/EBITDA</w:t>
        </w:r>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18" w:history="1">
        <w:r w:rsidR="005C047E" w:rsidRPr="005C047E">
          <w:rPr>
            <w:rFonts w:ascii="Times New Roman" w:eastAsia="Times New Roman" w:hAnsi="Times New Roman" w:cs="Times New Roman"/>
            <w:color w:val="0000FF"/>
            <w:sz w:val="24"/>
            <w:szCs w:val="24"/>
            <w:u w:val="single"/>
            <w:lang w:eastAsia="ru-RU"/>
          </w:rPr>
          <w:t>EV/EBIT</w:t>
        </w:r>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19" w:history="1">
        <w:r w:rsidR="005C047E" w:rsidRPr="005C047E">
          <w:rPr>
            <w:rFonts w:ascii="Times New Roman" w:eastAsia="Times New Roman" w:hAnsi="Times New Roman" w:cs="Times New Roman"/>
            <w:color w:val="0000FF"/>
            <w:sz w:val="24"/>
            <w:szCs w:val="24"/>
            <w:u w:val="single"/>
            <w:lang w:eastAsia="ru-RU"/>
          </w:rPr>
          <w:t xml:space="preserve">PE </w:t>
        </w:r>
        <w:proofErr w:type="spellStart"/>
        <w:r w:rsidR="005C047E" w:rsidRPr="005C047E">
          <w:rPr>
            <w:rFonts w:ascii="Times New Roman" w:eastAsia="Times New Roman" w:hAnsi="Times New Roman" w:cs="Times New Roman"/>
            <w:color w:val="0000FF"/>
            <w:sz w:val="24"/>
            <w:szCs w:val="24"/>
            <w:u w:val="single"/>
            <w:lang w:eastAsia="ru-RU"/>
          </w:rPr>
          <w:t>Ratio</w:t>
        </w:r>
        <w:proofErr w:type="spellEnd"/>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20" w:history="1">
        <w:r w:rsidR="005C047E" w:rsidRPr="005C047E">
          <w:rPr>
            <w:rFonts w:ascii="Times New Roman" w:eastAsia="Times New Roman" w:hAnsi="Times New Roman" w:cs="Times New Roman"/>
            <w:color w:val="0000FF"/>
            <w:sz w:val="24"/>
            <w:szCs w:val="24"/>
            <w:u w:val="single"/>
            <w:lang w:eastAsia="ru-RU"/>
          </w:rPr>
          <w:t xml:space="preserve">PEG </w:t>
        </w:r>
        <w:proofErr w:type="spellStart"/>
        <w:r w:rsidR="005C047E" w:rsidRPr="005C047E">
          <w:rPr>
            <w:rFonts w:ascii="Times New Roman" w:eastAsia="Times New Roman" w:hAnsi="Times New Roman" w:cs="Times New Roman"/>
            <w:color w:val="0000FF"/>
            <w:sz w:val="24"/>
            <w:szCs w:val="24"/>
            <w:u w:val="single"/>
            <w:lang w:eastAsia="ru-RU"/>
          </w:rPr>
          <w:t>Ratio</w:t>
        </w:r>
        <w:proofErr w:type="spellEnd"/>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21" w:history="1">
        <w:proofErr w:type="spellStart"/>
        <w:r w:rsidR="005C047E" w:rsidRPr="005C047E">
          <w:rPr>
            <w:rFonts w:ascii="Times New Roman" w:eastAsia="Times New Roman" w:hAnsi="Times New Roman" w:cs="Times New Roman"/>
            <w:color w:val="0000FF"/>
            <w:sz w:val="24"/>
            <w:szCs w:val="24"/>
            <w:u w:val="single"/>
            <w:lang w:eastAsia="ru-RU"/>
          </w:rPr>
          <w:t>Price</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to</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Cash</w:t>
        </w:r>
        <w:proofErr w:type="spellEnd"/>
        <w:r w:rsidR="005C047E" w:rsidRPr="005C047E">
          <w:rPr>
            <w:rFonts w:ascii="Times New Roman" w:eastAsia="Times New Roman" w:hAnsi="Times New Roman" w:cs="Times New Roman"/>
            <w:color w:val="0000FF"/>
            <w:sz w:val="24"/>
            <w:szCs w:val="24"/>
            <w:u w:val="single"/>
            <w:lang w:eastAsia="ru-RU"/>
          </w:rPr>
          <w:t xml:space="preserve"> </w:t>
        </w:r>
        <w:proofErr w:type="spellStart"/>
        <w:r w:rsidR="005C047E" w:rsidRPr="005C047E">
          <w:rPr>
            <w:rFonts w:ascii="Times New Roman" w:eastAsia="Times New Roman" w:hAnsi="Times New Roman" w:cs="Times New Roman"/>
            <w:color w:val="0000FF"/>
            <w:sz w:val="24"/>
            <w:szCs w:val="24"/>
            <w:u w:val="single"/>
            <w:lang w:eastAsia="ru-RU"/>
          </w:rPr>
          <w:t>Flow</w:t>
        </w:r>
        <w:proofErr w:type="spellEnd"/>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22" w:history="1">
        <w:r w:rsidR="005C047E" w:rsidRPr="005C047E">
          <w:rPr>
            <w:rFonts w:ascii="Times New Roman" w:eastAsia="Times New Roman" w:hAnsi="Times New Roman" w:cs="Times New Roman"/>
            <w:color w:val="0000FF"/>
            <w:sz w:val="24"/>
            <w:szCs w:val="24"/>
            <w:u w:val="single"/>
            <w:lang w:eastAsia="ru-RU"/>
          </w:rPr>
          <w:t xml:space="preserve">P/BV </w:t>
        </w:r>
        <w:proofErr w:type="spellStart"/>
        <w:r w:rsidR="005C047E" w:rsidRPr="005C047E">
          <w:rPr>
            <w:rFonts w:ascii="Times New Roman" w:eastAsia="Times New Roman" w:hAnsi="Times New Roman" w:cs="Times New Roman"/>
            <w:color w:val="0000FF"/>
            <w:sz w:val="24"/>
            <w:szCs w:val="24"/>
            <w:u w:val="single"/>
            <w:lang w:eastAsia="ru-RU"/>
          </w:rPr>
          <w:t>Ratio</w:t>
        </w:r>
        <w:proofErr w:type="spellEnd"/>
      </w:hyperlink>
    </w:p>
    <w:p w:rsidR="005C047E" w:rsidRPr="005C047E" w:rsidRDefault="009531F0" w:rsidP="005C047E">
      <w:pPr>
        <w:numPr>
          <w:ilvl w:val="0"/>
          <w:numId w:val="79"/>
        </w:numPr>
        <w:spacing w:before="100" w:beforeAutospacing="1" w:after="100" w:afterAutospacing="1" w:line="240" w:lineRule="auto"/>
        <w:rPr>
          <w:rFonts w:ascii="Times New Roman" w:eastAsia="Times New Roman" w:hAnsi="Times New Roman" w:cs="Times New Roman"/>
          <w:sz w:val="24"/>
          <w:szCs w:val="24"/>
          <w:lang w:eastAsia="ru-RU"/>
        </w:rPr>
      </w:pPr>
      <w:hyperlink r:id="rId123" w:history="1">
        <w:r w:rsidR="005C047E" w:rsidRPr="005C047E">
          <w:rPr>
            <w:rFonts w:ascii="Times New Roman" w:eastAsia="Times New Roman" w:hAnsi="Times New Roman" w:cs="Times New Roman"/>
            <w:color w:val="0000FF"/>
            <w:sz w:val="24"/>
            <w:szCs w:val="24"/>
            <w:u w:val="single"/>
            <w:lang w:eastAsia="ru-RU"/>
          </w:rPr>
          <w:t>EV/</w:t>
        </w:r>
        <w:proofErr w:type="spellStart"/>
        <w:r w:rsidR="005C047E" w:rsidRPr="005C047E">
          <w:rPr>
            <w:rFonts w:ascii="Times New Roman" w:eastAsia="Times New Roman" w:hAnsi="Times New Roman" w:cs="Times New Roman"/>
            <w:color w:val="0000FF"/>
            <w:sz w:val="24"/>
            <w:szCs w:val="24"/>
            <w:u w:val="single"/>
            <w:lang w:eastAsia="ru-RU"/>
          </w:rPr>
          <w:t>Assets</w:t>
        </w:r>
        <w:proofErr w:type="spellEnd"/>
      </w:hyperlink>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5C047E">
        <w:rPr>
          <w:rFonts w:ascii="Times New Roman" w:eastAsia="Times New Roman" w:hAnsi="Times New Roman" w:cs="Times New Roman"/>
          <w:b/>
          <w:bCs/>
          <w:sz w:val="24"/>
          <w:szCs w:val="24"/>
          <w:lang w:eastAsia="ru-RU"/>
        </w:rPr>
        <w:t xml:space="preserve">#14 – </w:t>
      </w:r>
      <w:proofErr w:type="spellStart"/>
      <w:r w:rsidRPr="005C047E">
        <w:rPr>
          <w:rFonts w:ascii="Times New Roman" w:eastAsia="Times New Roman" w:hAnsi="Times New Roman" w:cs="Times New Roman"/>
          <w:b/>
          <w:bCs/>
          <w:sz w:val="24"/>
          <w:szCs w:val="24"/>
          <w:lang w:eastAsia="ru-RU"/>
        </w:rPr>
        <w:t>Describe</w:t>
      </w:r>
      <w:proofErr w:type="spellEnd"/>
      <w:r w:rsidRPr="005C047E">
        <w:rPr>
          <w:rFonts w:ascii="Times New Roman" w:eastAsia="Times New Roman" w:hAnsi="Times New Roman" w:cs="Times New Roman"/>
          <w:b/>
          <w:bCs/>
          <w:sz w:val="24"/>
          <w:szCs w:val="24"/>
          <w:lang w:eastAsia="ru-RU"/>
        </w:rPr>
        <w:t xml:space="preserve"> WACC </w:t>
      </w:r>
      <w:proofErr w:type="spellStart"/>
      <w:r w:rsidRPr="005C047E">
        <w:rPr>
          <w:rFonts w:ascii="Times New Roman" w:eastAsia="Times New Roman" w:hAnsi="Times New Roman" w:cs="Times New Roman"/>
          <w:b/>
          <w:bCs/>
          <w:sz w:val="24"/>
          <w:szCs w:val="24"/>
          <w:lang w:eastAsia="ru-RU"/>
        </w:rPr>
        <w:t>and</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its</w:t>
      </w:r>
      <w:proofErr w:type="spellEnd"/>
      <w:r w:rsidRPr="005C047E">
        <w:rPr>
          <w:rFonts w:ascii="Times New Roman" w:eastAsia="Times New Roman" w:hAnsi="Times New Roman" w:cs="Times New Roman"/>
          <w:b/>
          <w:bCs/>
          <w:sz w:val="24"/>
          <w:szCs w:val="24"/>
          <w:lang w:eastAsia="ru-RU"/>
        </w:rPr>
        <w:t xml:space="preserve"> </w:t>
      </w:r>
      <w:proofErr w:type="spellStart"/>
      <w:r w:rsidRPr="005C047E">
        <w:rPr>
          <w:rFonts w:ascii="Times New Roman" w:eastAsia="Times New Roman" w:hAnsi="Times New Roman" w:cs="Times New Roman"/>
          <w:b/>
          <w:bCs/>
          <w:sz w:val="24"/>
          <w:szCs w:val="24"/>
          <w:lang w:eastAsia="ru-RU"/>
        </w:rPr>
        <w:t>components</w:t>
      </w:r>
      <w:proofErr w:type="spellEnd"/>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w:t>
      </w:r>
      <w:hyperlink r:id="rId124" w:history="1">
        <w:r w:rsidRPr="005C047E">
          <w:rPr>
            <w:rFonts w:ascii="Times New Roman" w:eastAsia="Times New Roman" w:hAnsi="Times New Roman" w:cs="Times New Roman"/>
            <w:color w:val="0000FF"/>
            <w:sz w:val="24"/>
            <w:szCs w:val="24"/>
            <w:u w:val="single"/>
            <w:lang w:val="en-US" w:eastAsia="ru-RU"/>
          </w:rPr>
          <w:t>WACC</w:t>
        </w:r>
      </w:hyperlink>
      <w:r w:rsidRPr="005C047E">
        <w:rPr>
          <w:rFonts w:ascii="Times New Roman" w:eastAsia="Times New Roman" w:hAnsi="Times New Roman" w:cs="Times New Roman"/>
          <w:sz w:val="24"/>
          <w:szCs w:val="24"/>
          <w:lang w:val="en-US" w:eastAsia="ru-RU"/>
        </w:rPr>
        <w:t xml:space="preserve"> is the Weighted Average Cost of Capital which the company is expected to pay on the capital it has borrowed from different sources. WACC is sometimes referred to as the Firm’s Cost of Capital. The cost to the company for borrowing the capital is dictated by the external sources in the market and not by the management of the company. Its components are Debt, Common Equity, and Preferred Equity.</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The </w:t>
      </w:r>
      <w:hyperlink r:id="rId125" w:history="1">
        <w:r w:rsidRPr="005C047E">
          <w:rPr>
            <w:rFonts w:ascii="Times New Roman" w:eastAsia="Times New Roman" w:hAnsi="Times New Roman" w:cs="Times New Roman"/>
            <w:color w:val="0000FF"/>
            <w:sz w:val="24"/>
            <w:szCs w:val="24"/>
            <w:u w:val="single"/>
            <w:lang w:val="en-US" w:eastAsia="ru-RU"/>
          </w:rPr>
          <w:t>formula of WACC</w:t>
        </w:r>
      </w:hyperlink>
      <w:r w:rsidRPr="005C047E">
        <w:rPr>
          <w:rFonts w:ascii="Times New Roman" w:eastAsia="Times New Roman" w:hAnsi="Times New Roman" w:cs="Times New Roman"/>
          <w:sz w:val="24"/>
          <w:szCs w:val="24"/>
          <w:lang w:val="en-US" w:eastAsia="ru-RU"/>
        </w:rPr>
        <w:t xml:space="preserve"> = (</w:t>
      </w:r>
      <w:proofErr w:type="gramStart"/>
      <w:r w:rsidRPr="005C047E">
        <w:rPr>
          <w:rFonts w:ascii="Times New Roman" w:eastAsia="Times New Roman" w:hAnsi="Times New Roman" w:cs="Times New Roman"/>
          <w:sz w:val="24"/>
          <w:szCs w:val="24"/>
          <w:lang w:val="en-US" w:eastAsia="ru-RU"/>
        </w:rPr>
        <w:t>Wd*</w:t>
      </w:r>
      <w:proofErr w:type="spellStart"/>
      <w:proofErr w:type="gramEnd"/>
      <w:r w:rsidRPr="005C047E">
        <w:rPr>
          <w:rFonts w:ascii="Times New Roman" w:eastAsia="Times New Roman" w:hAnsi="Times New Roman" w:cs="Times New Roman"/>
          <w:sz w:val="24"/>
          <w:szCs w:val="24"/>
          <w:lang w:val="en-US" w:eastAsia="ru-RU"/>
        </w:rPr>
        <w:t>Kd</w:t>
      </w:r>
      <w:proofErr w:type="spellEnd"/>
      <w:r w:rsidRPr="005C047E">
        <w:rPr>
          <w:rFonts w:ascii="Times New Roman" w:eastAsia="Times New Roman" w:hAnsi="Times New Roman" w:cs="Times New Roman"/>
          <w:sz w:val="24"/>
          <w:szCs w:val="24"/>
          <w:lang w:val="en-US" w:eastAsia="ru-RU"/>
        </w:rPr>
        <w:t>) + (We*</w:t>
      </w:r>
      <w:proofErr w:type="spellStart"/>
      <w:r w:rsidRPr="005C047E">
        <w:rPr>
          <w:rFonts w:ascii="Times New Roman" w:eastAsia="Times New Roman" w:hAnsi="Times New Roman" w:cs="Times New Roman"/>
          <w:sz w:val="24"/>
          <w:szCs w:val="24"/>
          <w:lang w:val="en-US" w:eastAsia="ru-RU"/>
        </w:rPr>
        <w:t>Ke</w:t>
      </w:r>
      <w:proofErr w:type="spellEnd"/>
      <w:r w:rsidRPr="005C047E">
        <w:rPr>
          <w:rFonts w:ascii="Times New Roman" w:eastAsia="Times New Roman" w:hAnsi="Times New Roman" w:cs="Times New Roman"/>
          <w:sz w:val="24"/>
          <w:szCs w:val="24"/>
          <w:lang w:val="en-US" w:eastAsia="ru-RU"/>
        </w:rPr>
        <w:t>) + (</w:t>
      </w:r>
      <w:proofErr w:type="spellStart"/>
      <w:r w:rsidRPr="005C047E">
        <w:rPr>
          <w:rFonts w:ascii="Times New Roman" w:eastAsia="Times New Roman" w:hAnsi="Times New Roman" w:cs="Times New Roman"/>
          <w:sz w:val="24"/>
          <w:szCs w:val="24"/>
          <w:lang w:val="en-US" w:eastAsia="ru-RU"/>
        </w:rPr>
        <w:t>Wps</w:t>
      </w:r>
      <w:proofErr w:type="spellEnd"/>
      <w:r w:rsidRPr="005C047E">
        <w:rPr>
          <w:rFonts w:ascii="Times New Roman" w:eastAsia="Times New Roman" w:hAnsi="Times New Roman" w:cs="Times New Roman"/>
          <w:sz w:val="24"/>
          <w:szCs w:val="24"/>
          <w:lang w:val="en-US" w:eastAsia="ru-RU"/>
        </w:rPr>
        <w:t>*</w:t>
      </w:r>
      <w:proofErr w:type="spellStart"/>
      <w:r w:rsidRPr="005C047E">
        <w:rPr>
          <w:rFonts w:ascii="Times New Roman" w:eastAsia="Times New Roman" w:hAnsi="Times New Roman" w:cs="Times New Roman"/>
          <w:sz w:val="24"/>
          <w:szCs w:val="24"/>
          <w:lang w:val="en-US" w:eastAsia="ru-RU"/>
        </w:rPr>
        <w:t>Kps</w:t>
      </w:r>
      <w:proofErr w:type="spellEnd"/>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eastAsia="ru-RU"/>
        </w:rPr>
      </w:pPr>
      <w:r w:rsidRPr="005C047E">
        <w:rPr>
          <w:rFonts w:ascii="Times New Roman" w:eastAsia="Times New Roman" w:hAnsi="Times New Roman" w:cs="Times New Roman"/>
          <w:b/>
          <w:bCs/>
          <w:sz w:val="24"/>
          <w:szCs w:val="24"/>
          <w:lang w:eastAsia="ru-RU"/>
        </w:rPr>
        <w:t xml:space="preserve">#15 – </w:t>
      </w:r>
      <w:proofErr w:type="spellStart"/>
      <w:r w:rsidRPr="005C047E">
        <w:rPr>
          <w:rFonts w:ascii="Times New Roman" w:eastAsia="Times New Roman" w:hAnsi="Times New Roman" w:cs="Times New Roman"/>
          <w:b/>
          <w:bCs/>
          <w:sz w:val="24"/>
          <w:szCs w:val="24"/>
          <w:lang w:eastAsia="ru-RU"/>
        </w:rPr>
        <w:t>Describe</w:t>
      </w:r>
      <w:proofErr w:type="spellEnd"/>
      <w:r w:rsidRPr="005C047E">
        <w:rPr>
          <w:rFonts w:ascii="Times New Roman" w:eastAsia="Times New Roman" w:hAnsi="Times New Roman" w:cs="Times New Roman"/>
          <w:b/>
          <w:bCs/>
          <w:sz w:val="24"/>
          <w:szCs w:val="24"/>
          <w:lang w:eastAsia="ru-RU"/>
        </w:rPr>
        <w:t xml:space="preserve"> P/E </w:t>
      </w:r>
      <w:proofErr w:type="spellStart"/>
      <w:r w:rsidRPr="005C047E">
        <w:rPr>
          <w:rFonts w:ascii="Times New Roman" w:eastAsia="Times New Roman" w:hAnsi="Times New Roman" w:cs="Times New Roman"/>
          <w:b/>
          <w:bCs/>
          <w:sz w:val="24"/>
          <w:szCs w:val="24"/>
          <w:lang w:eastAsia="ru-RU"/>
        </w:rPr>
        <w:t>Ratio</w:t>
      </w:r>
      <w:proofErr w:type="spellEnd"/>
      <w:r w:rsidRPr="005C047E">
        <w:rPr>
          <w:rFonts w:ascii="Times New Roman" w:eastAsia="Times New Roman" w:hAnsi="Times New Roman" w:cs="Times New Roman"/>
          <w:b/>
          <w:bCs/>
          <w:sz w:val="24"/>
          <w:szCs w:val="24"/>
          <w:lang w:eastAsia="ru-RU"/>
        </w:rPr>
        <w:t> </w:t>
      </w:r>
    </w:p>
    <w:p w:rsidR="005C047E" w:rsidRPr="005C047E" w:rsidRDefault="005C047E" w:rsidP="005C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19800" cy="3533775"/>
            <wp:effectExtent l="19050" t="0" r="0" b="0"/>
            <wp:docPr id="70" name="Рисунок 70" descr="PE Ratio - Google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E Ratio - Google Apple"/>
                    <pic:cNvPicPr>
                      <a:picLocks noChangeAspect="1" noChangeArrowheads="1"/>
                    </pic:cNvPicPr>
                  </pic:nvPicPr>
                  <pic:blipFill>
                    <a:blip r:embed="rId126"/>
                    <a:srcRect/>
                    <a:stretch>
                      <a:fillRect/>
                    </a:stretch>
                  </pic:blipFill>
                  <pic:spPr bwMode="auto">
                    <a:xfrm>
                      <a:off x="0" y="0"/>
                      <a:ext cx="6019800" cy="3533775"/>
                    </a:xfrm>
                    <a:prstGeom prst="rect">
                      <a:avLst/>
                    </a:prstGeom>
                    <a:noFill/>
                    <a:ln w="9525">
                      <a:noFill/>
                      <a:miter lim="800000"/>
                      <a:headEnd/>
                      <a:tailEnd/>
                    </a:ln>
                  </pic:spPr>
                </pic:pic>
              </a:graphicData>
            </a:graphic>
          </wp:inline>
        </w:drawing>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P/E Ratio also referred to as Price to Earnings Ratio is one of the Valuation Ratios which is used by analysts to see if the </w:t>
      </w:r>
      <w:hyperlink r:id="rId127" w:tgtFrame="_blank" w:history="1">
        <w:r w:rsidRPr="005C047E">
          <w:rPr>
            <w:rFonts w:ascii="Times New Roman" w:eastAsia="Times New Roman" w:hAnsi="Times New Roman" w:cs="Times New Roman"/>
            <w:color w:val="0000FF"/>
            <w:sz w:val="24"/>
            <w:szCs w:val="24"/>
            <w:u w:val="single"/>
            <w:lang w:val="en-US" w:eastAsia="ru-RU"/>
          </w:rPr>
          <w:t>stock of the company is overvalued</w:t>
        </w:r>
      </w:hyperlink>
      <w:r w:rsidRPr="005C047E">
        <w:rPr>
          <w:rFonts w:ascii="Times New Roman" w:eastAsia="Times New Roman" w:hAnsi="Times New Roman" w:cs="Times New Roman"/>
          <w:sz w:val="24"/>
          <w:szCs w:val="24"/>
          <w:lang w:val="en-US" w:eastAsia="ru-RU"/>
        </w:rPr>
        <w:t xml:space="preserve"> or undervalued. The formula is as follows P/E = current market price of the company’s stock divided by Earnings per Share of the company.</w:t>
      </w:r>
    </w:p>
    <w:p w:rsidR="005C047E" w:rsidRPr="00786359"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786359">
        <w:rPr>
          <w:rFonts w:ascii="Times New Roman" w:eastAsia="Times New Roman" w:hAnsi="Times New Roman" w:cs="Times New Roman"/>
          <w:b/>
          <w:bCs/>
          <w:sz w:val="24"/>
          <w:szCs w:val="24"/>
          <w:lang w:val="en-US" w:eastAsia="ru-RU"/>
        </w:rPr>
        <w:t>#16 – What are Stock Options?</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w:t>
      </w:r>
      <w:hyperlink r:id="rId128" w:history="1">
        <w:r w:rsidRPr="005C047E">
          <w:rPr>
            <w:rFonts w:ascii="Times New Roman" w:eastAsia="Times New Roman" w:hAnsi="Times New Roman" w:cs="Times New Roman"/>
            <w:color w:val="0000FF"/>
            <w:sz w:val="24"/>
            <w:szCs w:val="24"/>
            <w:u w:val="single"/>
            <w:lang w:val="en-US" w:eastAsia="ru-RU"/>
          </w:rPr>
          <w:t>Stock Options</w:t>
        </w:r>
      </w:hyperlink>
      <w:r w:rsidRPr="005C047E">
        <w:rPr>
          <w:rFonts w:ascii="Times New Roman" w:eastAsia="Times New Roman" w:hAnsi="Times New Roman" w:cs="Times New Roman"/>
          <w:sz w:val="24"/>
          <w:szCs w:val="24"/>
          <w:lang w:val="en-US" w:eastAsia="ru-RU"/>
        </w:rPr>
        <w:t xml:space="preserve"> are the options to convert into common shares at a predetermined price. These options are given to the employees of the company in order to attract them and make them stay longer. The options are generally provided by the company to its upper management to align management’s interests with that of its shareholders. Stock Options generally have a venting period i.e. a waiting period before the employee can actually exercise his or her option to convert into common shares. A Qualified option is a tax-free option which means that they are not subject to taxability after the conversion. An Unqualified option is a taxable option which is taxed immediately after conversion and then again when the employee sells the stock.</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#17 – What is the DCF method?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DCF is the </w:t>
      </w:r>
      <w:hyperlink r:id="rId129" w:history="1">
        <w:r w:rsidRPr="005C047E">
          <w:rPr>
            <w:rFonts w:ascii="Times New Roman" w:eastAsia="Times New Roman" w:hAnsi="Times New Roman" w:cs="Times New Roman"/>
            <w:color w:val="0000FF"/>
            <w:sz w:val="24"/>
            <w:szCs w:val="24"/>
            <w:u w:val="single"/>
            <w:lang w:val="en-US" w:eastAsia="ru-RU"/>
          </w:rPr>
          <w:t>DCF</w:t>
        </w:r>
      </w:hyperlink>
      <w:r w:rsidRPr="005C047E">
        <w:rPr>
          <w:rFonts w:ascii="Times New Roman" w:eastAsia="Times New Roman" w:hAnsi="Times New Roman" w:cs="Times New Roman"/>
          <w:sz w:val="24"/>
          <w:szCs w:val="24"/>
          <w:lang w:val="en-US" w:eastAsia="ru-RU"/>
        </w:rPr>
        <w:t xml:space="preserve"> method. This method is used by analysts to value a company by discounting its future cash flow and bringing it down to its current value. Discounted Cash Flow uses different techniques to value a company. These techniques or methods are</w:t>
      </w:r>
      <w:proofErr w:type="gramStart"/>
      <w:r w:rsidRPr="005C047E">
        <w:rPr>
          <w:rFonts w:ascii="Times New Roman" w:eastAsia="Times New Roman" w:hAnsi="Times New Roman" w:cs="Times New Roman"/>
          <w:sz w:val="24"/>
          <w:szCs w:val="24"/>
          <w:lang w:val="en-US" w:eastAsia="ru-RU"/>
        </w:rPr>
        <w:t>:</w:t>
      </w:r>
      <w:proofErr w:type="gramEnd"/>
      <w:r w:rsidRPr="005C047E">
        <w:rPr>
          <w:rFonts w:ascii="Times New Roman" w:eastAsia="Times New Roman" w:hAnsi="Times New Roman" w:cs="Times New Roman"/>
          <w:sz w:val="24"/>
          <w:szCs w:val="24"/>
          <w:lang w:val="en-US" w:eastAsia="ru-RU"/>
        </w:rPr>
        <w:br/>
      </w:r>
      <w:hyperlink r:id="rId130" w:history="1">
        <w:r w:rsidRPr="005C047E">
          <w:rPr>
            <w:rFonts w:ascii="Times New Roman" w:eastAsia="Times New Roman" w:hAnsi="Times New Roman" w:cs="Times New Roman"/>
            <w:color w:val="0000FF"/>
            <w:sz w:val="24"/>
            <w:szCs w:val="24"/>
            <w:u w:val="single"/>
            <w:lang w:val="en-US" w:eastAsia="ru-RU"/>
          </w:rPr>
          <w:t>DDM</w:t>
        </w:r>
      </w:hyperlink>
      <w:r w:rsidRPr="005C047E">
        <w:rPr>
          <w:rFonts w:ascii="Times New Roman" w:eastAsia="Times New Roman" w:hAnsi="Times New Roman" w:cs="Times New Roman"/>
          <w:sz w:val="24"/>
          <w:szCs w:val="24"/>
          <w:lang w:val="en-US" w:eastAsia="ru-RU"/>
        </w:rPr>
        <w:t xml:space="preserve">, </w:t>
      </w:r>
      <w:hyperlink r:id="rId131" w:history="1">
        <w:r w:rsidRPr="005C047E">
          <w:rPr>
            <w:rFonts w:ascii="Times New Roman" w:eastAsia="Times New Roman" w:hAnsi="Times New Roman" w:cs="Times New Roman"/>
            <w:color w:val="0000FF"/>
            <w:sz w:val="24"/>
            <w:szCs w:val="24"/>
            <w:u w:val="single"/>
            <w:lang w:val="en-US" w:eastAsia="ru-RU"/>
          </w:rPr>
          <w:t>FCFF</w:t>
        </w:r>
      </w:hyperlink>
      <w:r w:rsidRPr="005C047E">
        <w:rPr>
          <w:rFonts w:ascii="Times New Roman" w:eastAsia="Times New Roman" w:hAnsi="Times New Roman" w:cs="Times New Roman"/>
          <w:sz w:val="24"/>
          <w:szCs w:val="24"/>
          <w:lang w:val="en-US" w:eastAsia="ru-RU"/>
        </w:rPr>
        <w:t xml:space="preserve">, and </w:t>
      </w:r>
      <w:hyperlink r:id="rId132" w:history="1">
        <w:r w:rsidRPr="005C047E">
          <w:rPr>
            <w:rFonts w:ascii="Times New Roman" w:eastAsia="Times New Roman" w:hAnsi="Times New Roman" w:cs="Times New Roman"/>
            <w:color w:val="0000FF"/>
            <w:sz w:val="24"/>
            <w:szCs w:val="24"/>
            <w:u w:val="single"/>
            <w:lang w:val="en-US" w:eastAsia="ru-RU"/>
          </w:rPr>
          <w:t>Free Cash Flow to Equity</w:t>
        </w:r>
      </w:hyperlink>
      <w:r w:rsidRPr="005C047E">
        <w:rPr>
          <w:rFonts w:ascii="Times New Roman" w:eastAsia="Times New Roman" w:hAnsi="Times New Roman" w:cs="Times New Roman"/>
          <w:sz w:val="24"/>
          <w:szCs w:val="24"/>
          <w:lang w:val="en-US" w:eastAsia="ru-RU"/>
        </w:rPr>
        <w:t>.</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Let us move to the next Corporate Finance interview question.</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#18 – What is a Stock Split and Stock Dividend?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A stock split is when a company splits its stock into 2 or more pieces. For example a 2 for 1 split. A </w:t>
      </w:r>
      <w:hyperlink r:id="rId133" w:history="1">
        <w:r w:rsidRPr="005C047E">
          <w:rPr>
            <w:rFonts w:ascii="Times New Roman" w:eastAsia="Times New Roman" w:hAnsi="Times New Roman" w:cs="Times New Roman"/>
            <w:color w:val="0000FF"/>
            <w:sz w:val="24"/>
            <w:szCs w:val="24"/>
            <w:u w:val="single"/>
            <w:lang w:val="en-US" w:eastAsia="ru-RU"/>
          </w:rPr>
          <w:t>company splits its stock</w:t>
        </w:r>
      </w:hyperlink>
      <w:r w:rsidRPr="005C047E">
        <w:rPr>
          <w:rFonts w:ascii="Times New Roman" w:eastAsia="Times New Roman" w:hAnsi="Times New Roman" w:cs="Times New Roman"/>
          <w:sz w:val="24"/>
          <w:szCs w:val="24"/>
          <w:lang w:val="en-US" w:eastAsia="ru-RU"/>
        </w:rPr>
        <w:t xml:space="preserve"> for various reasons. One of the reasons is to make the stock available for the investors who invest in the stock of the companies which are inexpensive. The </w:t>
      </w:r>
      <w:r w:rsidRPr="005C047E">
        <w:rPr>
          <w:rFonts w:ascii="Times New Roman" w:eastAsia="Times New Roman" w:hAnsi="Times New Roman" w:cs="Times New Roman"/>
          <w:sz w:val="24"/>
          <w:szCs w:val="24"/>
          <w:lang w:val="en-US" w:eastAsia="ru-RU"/>
        </w:rPr>
        <w:lastRenderedPageBreak/>
        <w:t>probability of growth for those stocks also increases. </w:t>
      </w:r>
      <w:hyperlink r:id="rId134" w:history="1">
        <w:r w:rsidRPr="005C047E">
          <w:rPr>
            <w:rFonts w:ascii="Times New Roman" w:eastAsia="Times New Roman" w:hAnsi="Times New Roman" w:cs="Times New Roman"/>
            <w:color w:val="0000FF"/>
            <w:sz w:val="24"/>
            <w:szCs w:val="24"/>
            <w:u w:val="single"/>
            <w:lang w:val="en-US" w:eastAsia="ru-RU"/>
          </w:rPr>
          <w:t>Stock Dividend</w:t>
        </w:r>
      </w:hyperlink>
      <w:r w:rsidRPr="005C047E">
        <w:rPr>
          <w:rFonts w:ascii="Times New Roman" w:eastAsia="Times New Roman" w:hAnsi="Times New Roman" w:cs="Times New Roman"/>
          <w:sz w:val="24"/>
          <w:szCs w:val="24"/>
          <w:lang w:val="en-US" w:eastAsia="ru-RU"/>
        </w:rPr>
        <w:t xml:space="preserve"> is when the company distributes additional shares in lieu of cash as dividends.</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#19 – What is the Rights Issue?</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5C047E">
        <w:rPr>
          <w:rFonts w:ascii="Times New Roman" w:eastAsia="Times New Roman" w:hAnsi="Times New Roman" w:cs="Times New Roman"/>
          <w:sz w:val="24"/>
          <w:szCs w:val="24"/>
          <w:lang w:val="en-US" w:eastAsia="ru-RU"/>
        </w:rPr>
        <w:t>Ans.</w:t>
      </w:r>
      <w:proofErr w:type="gramEnd"/>
      <w:r w:rsidRPr="005C047E">
        <w:rPr>
          <w:rFonts w:ascii="Times New Roman" w:eastAsia="Times New Roman" w:hAnsi="Times New Roman" w:cs="Times New Roman"/>
          <w:sz w:val="24"/>
          <w:szCs w:val="24"/>
          <w:lang w:val="en-US" w:eastAsia="ru-RU"/>
        </w:rPr>
        <w:t xml:space="preserve"> A rights offering is an issue that is offered to the existing shareholders of the company only and at a predetermined price. A company issues this offer when it needs to raise money. </w:t>
      </w:r>
      <w:hyperlink r:id="rId135" w:history="1">
        <w:r w:rsidRPr="005C047E">
          <w:rPr>
            <w:rFonts w:ascii="Times New Roman" w:eastAsia="Times New Roman" w:hAnsi="Times New Roman" w:cs="Times New Roman"/>
            <w:color w:val="0000FF"/>
            <w:sz w:val="24"/>
            <w:szCs w:val="24"/>
            <w:u w:val="single"/>
            <w:lang w:val="en-US" w:eastAsia="ru-RU"/>
          </w:rPr>
          <w:t>Rights Issues</w:t>
        </w:r>
      </w:hyperlink>
      <w:r w:rsidRPr="005C047E">
        <w:rPr>
          <w:rFonts w:ascii="Times New Roman" w:eastAsia="Times New Roman" w:hAnsi="Times New Roman" w:cs="Times New Roman"/>
          <w:sz w:val="24"/>
          <w:szCs w:val="24"/>
          <w:lang w:val="en-US" w:eastAsia="ru-RU"/>
        </w:rPr>
        <w:t xml:space="preserve"> might be seen as a bad sign as the company might not be able to fulfill its future obligations through the cash generated by the operating activities of the company. One needs to dig deeper as to why the company needs to raise the capital.</w:t>
      </w:r>
    </w:p>
    <w:p w:rsidR="005C047E" w:rsidRPr="005C047E" w:rsidRDefault="005C047E" w:rsidP="005C047E">
      <w:pPr>
        <w:spacing w:before="100" w:beforeAutospacing="1" w:after="100" w:afterAutospacing="1" w:line="240" w:lineRule="auto"/>
        <w:outlineLvl w:val="3"/>
        <w:rPr>
          <w:rFonts w:ascii="Times New Roman" w:eastAsia="Times New Roman" w:hAnsi="Times New Roman" w:cs="Times New Roman"/>
          <w:b/>
          <w:bCs/>
          <w:sz w:val="24"/>
          <w:szCs w:val="24"/>
          <w:lang w:val="en-US" w:eastAsia="ru-RU"/>
        </w:rPr>
      </w:pPr>
      <w:r w:rsidRPr="005C047E">
        <w:rPr>
          <w:rFonts w:ascii="Times New Roman" w:eastAsia="Times New Roman" w:hAnsi="Times New Roman" w:cs="Times New Roman"/>
          <w:b/>
          <w:bCs/>
          <w:sz w:val="24"/>
          <w:szCs w:val="24"/>
          <w:lang w:val="en-US" w:eastAsia="ru-RU"/>
        </w:rPr>
        <w:t>#20 – What is a clean and dirty price of a bond?</w:t>
      </w:r>
    </w:p>
    <w:p w:rsidR="005C047E" w:rsidRPr="005C047E" w:rsidRDefault="005C047E" w:rsidP="005C047E">
      <w:pPr>
        <w:spacing w:before="100" w:beforeAutospacing="1" w:after="100" w:afterAutospacing="1" w:line="240" w:lineRule="auto"/>
        <w:rPr>
          <w:rFonts w:ascii="Times New Roman" w:eastAsia="Times New Roman" w:hAnsi="Times New Roman" w:cs="Times New Roman"/>
          <w:sz w:val="24"/>
          <w:szCs w:val="24"/>
          <w:lang w:val="en-US" w:eastAsia="ru-RU"/>
        </w:rPr>
      </w:pPr>
      <w:r w:rsidRPr="005C047E">
        <w:rPr>
          <w:rFonts w:ascii="Times New Roman" w:eastAsia="Times New Roman" w:hAnsi="Times New Roman" w:cs="Times New Roman"/>
          <w:sz w:val="24"/>
          <w:szCs w:val="24"/>
          <w:lang w:val="en-US" w:eastAsia="ru-RU"/>
        </w:rPr>
        <w:t xml:space="preserve">Ans. Clean price is a price of a </w:t>
      </w:r>
      <w:hyperlink r:id="rId136" w:history="1">
        <w:r w:rsidRPr="005C047E">
          <w:rPr>
            <w:rFonts w:ascii="Times New Roman" w:eastAsia="Times New Roman" w:hAnsi="Times New Roman" w:cs="Times New Roman"/>
            <w:color w:val="0000FF"/>
            <w:sz w:val="24"/>
            <w:szCs w:val="24"/>
            <w:u w:val="single"/>
            <w:lang w:val="en-US" w:eastAsia="ru-RU"/>
          </w:rPr>
          <w:t>coupon bond</w:t>
        </w:r>
      </w:hyperlink>
      <w:r w:rsidRPr="005C047E">
        <w:rPr>
          <w:rFonts w:ascii="Times New Roman" w:eastAsia="Times New Roman" w:hAnsi="Times New Roman" w:cs="Times New Roman"/>
          <w:sz w:val="24"/>
          <w:szCs w:val="24"/>
          <w:lang w:val="en-US" w:eastAsia="ru-RU"/>
        </w:rPr>
        <w:t xml:space="preserve"> not including the interest accrued. In other words, the clean price is the present value of the discounted future cash flows of a bond excluding the interest payments. Dirty price of a bond includes accrued interest in the calculation of bond. Dirty price of the bond is the present value of the discounted future cash flows of a bond which include the interest payments made by the issuing entity</w:t>
      </w:r>
    </w:p>
    <w:p w:rsidR="005C047E" w:rsidRPr="005C047E" w:rsidRDefault="005C047E">
      <w:pPr>
        <w:rPr>
          <w:lang w:val="en-US"/>
        </w:rPr>
      </w:pPr>
    </w:p>
    <w:sectPr w:rsidR="005C047E" w:rsidRPr="005C047E" w:rsidSect="006F23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2C12"/>
    <w:multiLevelType w:val="multilevel"/>
    <w:tmpl w:val="C9E4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07751"/>
    <w:multiLevelType w:val="multilevel"/>
    <w:tmpl w:val="46F2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E0B88"/>
    <w:multiLevelType w:val="multilevel"/>
    <w:tmpl w:val="FFEA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D1409"/>
    <w:multiLevelType w:val="multilevel"/>
    <w:tmpl w:val="A826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400E4"/>
    <w:multiLevelType w:val="multilevel"/>
    <w:tmpl w:val="BB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5C4BDB"/>
    <w:multiLevelType w:val="multilevel"/>
    <w:tmpl w:val="BE34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A522F7"/>
    <w:multiLevelType w:val="multilevel"/>
    <w:tmpl w:val="0698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B46189"/>
    <w:multiLevelType w:val="multilevel"/>
    <w:tmpl w:val="2368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7046A"/>
    <w:multiLevelType w:val="multilevel"/>
    <w:tmpl w:val="1F7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C4727"/>
    <w:multiLevelType w:val="multilevel"/>
    <w:tmpl w:val="E286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B8609C"/>
    <w:multiLevelType w:val="multilevel"/>
    <w:tmpl w:val="2C1E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D53C23"/>
    <w:multiLevelType w:val="multilevel"/>
    <w:tmpl w:val="BC0C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C74E96"/>
    <w:multiLevelType w:val="multilevel"/>
    <w:tmpl w:val="4A42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ED7C31"/>
    <w:multiLevelType w:val="multilevel"/>
    <w:tmpl w:val="5662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8E1AD6"/>
    <w:multiLevelType w:val="multilevel"/>
    <w:tmpl w:val="77E8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D2688C"/>
    <w:multiLevelType w:val="multilevel"/>
    <w:tmpl w:val="2B74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887026"/>
    <w:multiLevelType w:val="multilevel"/>
    <w:tmpl w:val="65F4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FB3B78"/>
    <w:multiLevelType w:val="multilevel"/>
    <w:tmpl w:val="4B62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244CF7"/>
    <w:multiLevelType w:val="multilevel"/>
    <w:tmpl w:val="D8B0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F954DC"/>
    <w:multiLevelType w:val="multilevel"/>
    <w:tmpl w:val="628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47789F"/>
    <w:multiLevelType w:val="multilevel"/>
    <w:tmpl w:val="7CBE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2674A1"/>
    <w:multiLevelType w:val="multilevel"/>
    <w:tmpl w:val="1FB0F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DD63C3"/>
    <w:multiLevelType w:val="multilevel"/>
    <w:tmpl w:val="FF36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F964B7"/>
    <w:multiLevelType w:val="multilevel"/>
    <w:tmpl w:val="28B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6355A3"/>
    <w:multiLevelType w:val="multilevel"/>
    <w:tmpl w:val="3216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712988"/>
    <w:multiLevelType w:val="multilevel"/>
    <w:tmpl w:val="F80A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E22976"/>
    <w:multiLevelType w:val="multilevel"/>
    <w:tmpl w:val="8D70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474A34"/>
    <w:multiLevelType w:val="multilevel"/>
    <w:tmpl w:val="03F2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F7241C"/>
    <w:multiLevelType w:val="multilevel"/>
    <w:tmpl w:val="238E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6421B5"/>
    <w:multiLevelType w:val="multilevel"/>
    <w:tmpl w:val="ADE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736508"/>
    <w:multiLevelType w:val="multilevel"/>
    <w:tmpl w:val="46F6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5B4AC7"/>
    <w:multiLevelType w:val="multilevel"/>
    <w:tmpl w:val="12E0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F2013FC"/>
    <w:multiLevelType w:val="multilevel"/>
    <w:tmpl w:val="9878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B713B1"/>
    <w:multiLevelType w:val="multilevel"/>
    <w:tmpl w:val="5B8A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1E25E8"/>
    <w:multiLevelType w:val="multilevel"/>
    <w:tmpl w:val="5910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446872"/>
    <w:multiLevelType w:val="multilevel"/>
    <w:tmpl w:val="543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6C2DB4"/>
    <w:multiLevelType w:val="multilevel"/>
    <w:tmpl w:val="0B2E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503F37"/>
    <w:multiLevelType w:val="multilevel"/>
    <w:tmpl w:val="C0C0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922F2A"/>
    <w:multiLevelType w:val="multilevel"/>
    <w:tmpl w:val="320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2F31997"/>
    <w:multiLevelType w:val="multilevel"/>
    <w:tmpl w:val="F606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3514D04"/>
    <w:multiLevelType w:val="multilevel"/>
    <w:tmpl w:val="BF06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215FF1"/>
    <w:multiLevelType w:val="multilevel"/>
    <w:tmpl w:val="B13A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B81215"/>
    <w:multiLevelType w:val="multilevel"/>
    <w:tmpl w:val="D7D6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7B36A8"/>
    <w:multiLevelType w:val="multilevel"/>
    <w:tmpl w:val="2E5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BB67AA"/>
    <w:multiLevelType w:val="multilevel"/>
    <w:tmpl w:val="502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387A00"/>
    <w:multiLevelType w:val="multilevel"/>
    <w:tmpl w:val="44FA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7C74F52"/>
    <w:multiLevelType w:val="multilevel"/>
    <w:tmpl w:val="8B60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0C3813"/>
    <w:multiLevelType w:val="multilevel"/>
    <w:tmpl w:val="E640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92004DE"/>
    <w:multiLevelType w:val="multilevel"/>
    <w:tmpl w:val="E7FA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97837F1"/>
    <w:multiLevelType w:val="multilevel"/>
    <w:tmpl w:val="CC32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8444FC"/>
    <w:multiLevelType w:val="multilevel"/>
    <w:tmpl w:val="7A72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7F388C"/>
    <w:multiLevelType w:val="multilevel"/>
    <w:tmpl w:val="40E6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D81FCC"/>
    <w:multiLevelType w:val="multilevel"/>
    <w:tmpl w:val="0834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02312D2"/>
    <w:multiLevelType w:val="multilevel"/>
    <w:tmpl w:val="4ADE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16E26B8"/>
    <w:multiLevelType w:val="multilevel"/>
    <w:tmpl w:val="3E60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00236"/>
    <w:multiLevelType w:val="multilevel"/>
    <w:tmpl w:val="0438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5D746C"/>
    <w:multiLevelType w:val="multilevel"/>
    <w:tmpl w:val="29D2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295533F"/>
    <w:multiLevelType w:val="multilevel"/>
    <w:tmpl w:val="A8CC4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3C44FB7"/>
    <w:multiLevelType w:val="multilevel"/>
    <w:tmpl w:val="A4FA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4EF2401"/>
    <w:multiLevelType w:val="multilevel"/>
    <w:tmpl w:val="D366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586326E"/>
    <w:multiLevelType w:val="multilevel"/>
    <w:tmpl w:val="AB14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F5E5764"/>
    <w:multiLevelType w:val="multilevel"/>
    <w:tmpl w:val="AF2C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046255A"/>
    <w:multiLevelType w:val="multilevel"/>
    <w:tmpl w:val="633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0B24A1F"/>
    <w:multiLevelType w:val="multilevel"/>
    <w:tmpl w:val="783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0C2FCB"/>
    <w:multiLevelType w:val="multilevel"/>
    <w:tmpl w:val="8CF2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6AD35B2"/>
    <w:multiLevelType w:val="multilevel"/>
    <w:tmpl w:val="6038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EF87C24"/>
    <w:multiLevelType w:val="multilevel"/>
    <w:tmpl w:val="6D66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6D7A88"/>
    <w:multiLevelType w:val="multilevel"/>
    <w:tmpl w:val="294E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0F00A49"/>
    <w:multiLevelType w:val="multilevel"/>
    <w:tmpl w:val="6D6A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30C5F93"/>
    <w:multiLevelType w:val="multilevel"/>
    <w:tmpl w:val="A8FC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4B16D3D"/>
    <w:multiLevelType w:val="multilevel"/>
    <w:tmpl w:val="3286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7BB1114"/>
    <w:multiLevelType w:val="multilevel"/>
    <w:tmpl w:val="B0A4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B292D1F"/>
    <w:multiLevelType w:val="multilevel"/>
    <w:tmpl w:val="6914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4026DA"/>
    <w:multiLevelType w:val="multilevel"/>
    <w:tmpl w:val="5F9C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AB2A67"/>
    <w:multiLevelType w:val="multilevel"/>
    <w:tmpl w:val="D5FE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FE13C0"/>
    <w:multiLevelType w:val="multilevel"/>
    <w:tmpl w:val="C60C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C837C3E"/>
    <w:multiLevelType w:val="multilevel"/>
    <w:tmpl w:val="5E0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E5261B4"/>
    <w:multiLevelType w:val="multilevel"/>
    <w:tmpl w:val="DFC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F925074"/>
    <w:multiLevelType w:val="multilevel"/>
    <w:tmpl w:val="4E3C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1"/>
  </w:num>
  <w:num w:numId="3">
    <w:abstractNumId w:val="74"/>
  </w:num>
  <w:num w:numId="4">
    <w:abstractNumId w:val="17"/>
  </w:num>
  <w:num w:numId="5">
    <w:abstractNumId w:val="7"/>
  </w:num>
  <w:num w:numId="6">
    <w:abstractNumId w:val="9"/>
  </w:num>
  <w:num w:numId="7">
    <w:abstractNumId w:val="20"/>
  </w:num>
  <w:num w:numId="8">
    <w:abstractNumId w:val="5"/>
  </w:num>
  <w:num w:numId="9">
    <w:abstractNumId w:val="32"/>
  </w:num>
  <w:num w:numId="10">
    <w:abstractNumId w:val="52"/>
  </w:num>
  <w:num w:numId="11">
    <w:abstractNumId w:val="71"/>
  </w:num>
  <w:num w:numId="12">
    <w:abstractNumId w:val="11"/>
  </w:num>
  <w:num w:numId="13">
    <w:abstractNumId w:val="60"/>
  </w:num>
  <w:num w:numId="14">
    <w:abstractNumId w:val="51"/>
  </w:num>
  <w:num w:numId="15">
    <w:abstractNumId w:val="73"/>
  </w:num>
  <w:num w:numId="16">
    <w:abstractNumId w:val="27"/>
  </w:num>
  <w:num w:numId="17">
    <w:abstractNumId w:val="25"/>
  </w:num>
  <w:num w:numId="18">
    <w:abstractNumId w:val="44"/>
  </w:num>
  <w:num w:numId="19">
    <w:abstractNumId w:val="78"/>
  </w:num>
  <w:num w:numId="20">
    <w:abstractNumId w:val="45"/>
  </w:num>
  <w:num w:numId="21">
    <w:abstractNumId w:val="18"/>
  </w:num>
  <w:num w:numId="22">
    <w:abstractNumId w:val="69"/>
  </w:num>
  <w:num w:numId="23">
    <w:abstractNumId w:val="62"/>
  </w:num>
  <w:num w:numId="24">
    <w:abstractNumId w:val="6"/>
  </w:num>
  <w:num w:numId="25">
    <w:abstractNumId w:val="61"/>
  </w:num>
  <w:num w:numId="26">
    <w:abstractNumId w:val="46"/>
  </w:num>
  <w:num w:numId="27">
    <w:abstractNumId w:val="59"/>
  </w:num>
  <w:num w:numId="28">
    <w:abstractNumId w:val="43"/>
  </w:num>
  <w:num w:numId="29">
    <w:abstractNumId w:val="47"/>
  </w:num>
  <w:num w:numId="30">
    <w:abstractNumId w:val="70"/>
  </w:num>
  <w:num w:numId="31">
    <w:abstractNumId w:val="28"/>
  </w:num>
  <w:num w:numId="32">
    <w:abstractNumId w:val="50"/>
  </w:num>
  <w:num w:numId="33">
    <w:abstractNumId w:val="30"/>
  </w:num>
  <w:num w:numId="34">
    <w:abstractNumId w:val="15"/>
  </w:num>
  <w:num w:numId="35">
    <w:abstractNumId w:val="76"/>
  </w:num>
  <w:num w:numId="36">
    <w:abstractNumId w:val="2"/>
  </w:num>
  <w:num w:numId="37">
    <w:abstractNumId w:val="29"/>
  </w:num>
  <w:num w:numId="38">
    <w:abstractNumId w:val="57"/>
  </w:num>
  <w:num w:numId="39">
    <w:abstractNumId w:val="14"/>
  </w:num>
  <w:num w:numId="40">
    <w:abstractNumId w:val="1"/>
  </w:num>
  <w:num w:numId="41">
    <w:abstractNumId w:val="24"/>
  </w:num>
  <w:num w:numId="42">
    <w:abstractNumId w:val="26"/>
  </w:num>
  <w:num w:numId="43">
    <w:abstractNumId w:val="39"/>
  </w:num>
  <w:num w:numId="44">
    <w:abstractNumId w:val="64"/>
  </w:num>
  <w:num w:numId="45">
    <w:abstractNumId w:val="0"/>
  </w:num>
  <w:num w:numId="46">
    <w:abstractNumId w:val="55"/>
  </w:num>
  <w:num w:numId="47">
    <w:abstractNumId w:val="23"/>
  </w:num>
  <w:num w:numId="48">
    <w:abstractNumId w:val="42"/>
  </w:num>
  <w:num w:numId="49">
    <w:abstractNumId w:val="63"/>
  </w:num>
  <w:num w:numId="50">
    <w:abstractNumId w:val="33"/>
  </w:num>
  <w:num w:numId="51">
    <w:abstractNumId w:val="19"/>
  </w:num>
  <w:num w:numId="52">
    <w:abstractNumId w:val="36"/>
  </w:num>
  <w:num w:numId="53">
    <w:abstractNumId w:val="10"/>
  </w:num>
  <w:num w:numId="54">
    <w:abstractNumId w:val="22"/>
  </w:num>
  <w:num w:numId="55">
    <w:abstractNumId w:val="54"/>
  </w:num>
  <w:num w:numId="56">
    <w:abstractNumId w:val="13"/>
  </w:num>
  <w:num w:numId="57">
    <w:abstractNumId w:val="8"/>
  </w:num>
  <w:num w:numId="58">
    <w:abstractNumId w:val="16"/>
  </w:num>
  <w:num w:numId="59">
    <w:abstractNumId w:val="38"/>
  </w:num>
  <w:num w:numId="60">
    <w:abstractNumId w:val="72"/>
  </w:num>
  <w:num w:numId="61">
    <w:abstractNumId w:val="40"/>
  </w:num>
  <w:num w:numId="62">
    <w:abstractNumId w:val="4"/>
  </w:num>
  <w:num w:numId="63">
    <w:abstractNumId w:val="75"/>
  </w:num>
  <w:num w:numId="64">
    <w:abstractNumId w:val="48"/>
  </w:num>
  <w:num w:numId="65">
    <w:abstractNumId w:val="31"/>
  </w:num>
  <w:num w:numId="66">
    <w:abstractNumId w:val="53"/>
  </w:num>
  <w:num w:numId="67">
    <w:abstractNumId w:val="58"/>
  </w:num>
  <w:num w:numId="68">
    <w:abstractNumId w:val="68"/>
  </w:num>
  <w:num w:numId="69">
    <w:abstractNumId w:val="3"/>
  </w:num>
  <w:num w:numId="70">
    <w:abstractNumId w:val="65"/>
  </w:num>
  <w:num w:numId="71">
    <w:abstractNumId w:val="77"/>
  </w:num>
  <w:num w:numId="72">
    <w:abstractNumId w:val="41"/>
  </w:num>
  <w:num w:numId="73">
    <w:abstractNumId w:val="37"/>
  </w:num>
  <w:num w:numId="74">
    <w:abstractNumId w:val="35"/>
  </w:num>
  <w:num w:numId="75">
    <w:abstractNumId w:val="66"/>
  </w:num>
  <w:num w:numId="76">
    <w:abstractNumId w:val="49"/>
  </w:num>
  <w:num w:numId="77">
    <w:abstractNumId w:val="12"/>
  </w:num>
  <w:num w:numId="78">
    <w:abstractNumId w:val="56"/>
  </w:num>
  <w:num w:numId="79">
    <w:abstractNumId w:val="6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047E"/>
    <w:rsid w:val="003B7D51"/>
    <w:rsid w:val="005C047E"/>
    <w:rsid w:val="006F231A"/>
    <w:rsid w:val="00786359"/>
    <w:rsid w:val="009531F0"/>
    <w:rsid w:val="00A94872"/>
    <w:rsid w:val="00A979D6"/>
    <w:rsid w:val="00DF759A"/>
    <w:rsid w:val="00EE6D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31A"/>
  </w:style>
  <w:style w:type="paragraph" w:styleId="1">
    <w:name w:val="heading 1"/>
    <w:basedOn w:val="a"/>
    <w:link w:val="10"/>
    <w:uiPriority w:val="9"/>
    <w:qFormat/>
    <w:rsid w:val="005C04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C04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C04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C047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04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C04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C04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047E"/>
    <w:rPr>
      <w:rFonts w:ascii="Times New Roman" w:eastAsia="Times New Roman" w:hAnsi="Times New Roman" w:cs="Times New Roman"/>
      <w:b/>
      <w:bCs/>
      <w:sz w:val="24"/>
      <w:szCs w:val="24"/>
      <w:lang w:eastAsia="ru-RU"/>
    </w:rPr>
  </w:style>
  <w:style w:type="character" w:customStyle="1" w:styleId="author-boxlabel">
    <w:name w:val="author-box__label"/>
    <w:basedOn w:val="a0"/>
    <w:rsid w:val="005C047E"/>
  </w:style>
  <w:style w:type="character" w:customStyle="1" w:styleId="author-boxname">
    <w:name w:val="author-box__name"/>
    <w:basedOn w:val="a0"/>
    <w:rsid w:val="005C047E"/>
  </w:style>
  <w:style w:type="character" w:styleId="a3">
    <w:name w:val="Hyperlink"/>
    <w:basedOn w:val="a0"/>
    <w:uiPriority w:val="99"/>
    <w:unhideWhenUsed/>
    <w:rsid w:val="005C047E"/>
    <w:rPr>
      <w:color w:val="0000FF"/>
      <w:u w:val="single"/>
    </w:rPr>
  </w:style>
  <w:style w:type="paragraph" w:styleId="a4">
    <w:name w:val="Normal (Web)"/>
    <w:basedOn w:val="a"/>
    <w:uiPriority w:val="99"/>
    <w:semiHidden/>
    <w:unhideWhenUsed/>
    <w:rsid w:val="005C04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sm-tooltip">
    <w:name w:val="wsm-tooltip"/>
    <w:basedOn w:val="a0"/>
    <w:rsid w:val="005C047E"/>
  </w:style>
  <w:style w:type="character" w:customStyle="1" w:styleId="wsmimgcrd-tooltip">
    <w:name w:val="wsmimgcrd-tooltip"/>
    <w:basedOn w:val="a0"/>
    <w:rsid w:val="005C047E"/>
  </w:style>
  <w:style w:type="character" w:styleId="a5">
    <w:name w:val="Strong"/>
    <w:basedOn w:val="a0"/>
    <w:uiPriority w:val="22"/>
    <w:qFormat/>
    <w:rsid w:val="005C047E"/>
    <w:rPr>
      <w:b/>
      <w:bCs/>
    </w:rPr>
  </w:style>
  <w:style w:type="paragraph" w:styleId="a6">
    <w:name w:val="Balloon Text"/>
    <w:basedOn w:val="a"/>
    <w:link w:val="a7"/>
    <w:uiPriority w:val="99"/>
    <w:semiHidden/>
    <w:unhideWhenUsed/>
    <w:rsid w:val="005C04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04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0106325">
      <w:bodyDiv w:val="1"/>
      <w:marLeft w:val="0"/>
      <w:marRight w:val="0"/>
      <w:marTop w:val="0"/>
      <w:marBottom w:val="0"/>
      <w:divBdr>
        <w:top w:val="none" w:sz="0" w:space="0" w:color="auto"/>
        <w:left w:val="none" w:sz="0" w:space="0" w:color="auto"/>
        <w:bottom w:val="none" w:sz="0" w:space="0" w:color="auto"/>
        <w:right w:val="none" w:sz="0" w:space="0" w:color="auto"/>
      </w:divBdr>
      <w:divsChild>
        <w:div w:id="52393443">
          <w:marLeft w:val="0"/>
          <w:marRight w:val="0"/>
          <w:marTop w:val="0"/>
          <w:marBottom w:val="0"/>
          <w:divBdr>
            <w:top w:val="none" w:sz="0" w:space="0" w:color="auto"/>
            <w:left w:val="none" w:sz="0" w:space="0" w:color="auto"/>
            <w:bottom w:val="none" w:sz="0" w:space="0" w:color="auto"/>
            <w:right w:val="none" w:sz="0" w:space="0" w:color="auto"/>
          </w:divBdr>
          <w:divsChild>
            <w:div w:id="355277722">
              <w:marLeft w:val="0"/>
              <w:marRight w:val="0"/>
              <w:marTop w:val="0"/>
              <w:marBottom w:val="0"/>
              <w:divBdr>
                <w:top w:val="none" w:sz="0" w:space="0" w:color="auto"/>
                <w:left w:val="none" w:sz="0" w:space="0" w:color="auto"/>
                <w:bottom w:val="none" w:sz="0" w:space="0" w:color="auto"/>
                <w:right w:val="none" w:sz="0" w:space="0" w:color="auto"/>
              </w:divBdr>
              <w:divsChild>
                <w:div w:id="1335911445">
                  <w:marLeft w:val="0"/>
                  <w:marRight w:val="0"/>
                  <w:marTop w:val="0"/>
                  <w:marBottom w:val="0"/>
                  <w:divBdr>
                    <w:top w:val="none" w:sz="0" w:space="0" w:color="auto"/>
                    <w:left w:val="none" w:sz="0" w:space="0" w:color="auto"/>
                    <w:bottom w:val="none" w:sz="0" w:space="0" w:color="auto"/>
                    <w:right w:val="none" w:sz="0" w:space="0" w:color="auto"/>
                  </w:divBdr>
                </w:div>
                <w:div w:id="8297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792">
          <w:marLeft w:val="0"/>
          <w:marRight w:val="0"/>
          <w:marTop w:val="0"/>
          <w:marBottom w:val="0"/>
          <w:divBdr>
            <w:top w:val="none" w:sz="0" w:space="0" w:color="auto"/>
            <w:left w:val="none" w:sz="0" w:space="0" w:color="auto"/>
            <w:bottom w:val="none" w:sz="0" w:space="0" w:color="auto"/>
            <w:right w:val="none" w:sz="0" w:space="0" w:color="auto"/>
          </w:divBdr>
          <w:divsChild>
            <w:div w:id="9931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491">
      <w:bodyDiv w:val="1"/>
      <w:marLeft w:val="0"/>
      <w:marRight w:val="0"/>
      <w:marTop w:val="0"/>
      <w:marBottom w:val="0"/>
      <w:divBdr>
        <w:top w:val="none" w:sz="0" w:space="0" w:color="auto"/>
        <w:left w:val="none" w:sz="0" w:space="0" w:color="auto"/>
        <w:bottom w:val="none" w:sz="0" w:space="0" w:color="auto"/>
        <w:right w:val="none" w:sz="0" w:space="0" w:color="auto"/>
      </w:divBdr>
      <w:divsChild>
        <w:div w:id="1740054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469109">
      <w:bodyDiv w:val="1"/>
      <w:marLeft w:val="0"/>
      <w:marRight w:val="0"/>
      <w:marTop w:val="0"/>
      <w:marBottom w:val="0"/>
      <w:divBdr>
        <w:top w:val="none" w:sz="0" w:space="0" w:color="auto"/>
        <w:left w:val="none" w:sz="0" w:space="0" w:color="auto"/>
        <w:bottom w:val="none" w:sz="0" w:space="0" w:color="auto"/>
        <w:right w:val="none" w:sz="0" w:space="0" w:color="auto"/>
      </w:divBdr>
      <w:divsChild>
        <w:div w:id="1231430566">
          <w:marLeft w:val="0"/>
          <w:marRight w:val="0"/>
          <w:marTop w:val="0"/>
          <w:marBottom w:val="0"/>
          <w:divBdr>
            <w:top w:val="none" w:sz="0" w:space="0" w:color="auto"/>
            <w:left w:val="none" w:sz="0" w:space="0" w:color="auto"/>
            <w:bottom w:val="none" w:sz="0" w:space="0" w:color="auto"/>
            <w:right w:val="none" w:sz="0" w:space="0" w:color="auto"/>
          </w:divBdr>
          <w:divsChild>
            <w:div w:id="1013651856">
              <w:marLeft w:val="0"/>
              <w:marRight w:val="0"/>
              <w:marTop w:val="0"/>
              <w:marBottom w:val="0"/>
              <w:divBdr>
                <w:top w:val="none" w:sz="0" w:space="0" w:color="auto"/>
                <w:left w:val="none" w:sz="0" w:space="0" w:color="auto"/>
                <w:bottom w:val="none" w:sz="0" w:space="0" w:color="auto"/>
                <w:right w:val="none" w:sz="0" w:space="0" w:color="auto"/>
              </w:divBdr>
              <w:divsChild>
                <w:div w:id="2044477491">
                  <w:marLeft w:val="0"/>
                  <w:marRight w:val="0"/>
                  <w:marTop w:val="0"/>
                  <w:marBottom w:val="0"/>
                  <w:divBdr>
                    <w:top w:val="none" w:sz="0" w:space="0" w:color="auto"/>
                    <w:left w:val="none" w:sz="0" w:space="0" w:color="auto"/>
                    <w:bottom w:val="none" w:sz="0" w:space="0" w:color="auto"/>
                    <w:right w:val="none" w:sz="0" w:space="0" w:color="auto"/>
                  </w:divBdr>
                </w:div>
                <w:div w:id="843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6137">
          <w:marLeft w:val="0"/>
          <w:marRight w:val="0"/>
          <w:marTop w:val="0"/>
          <w:marBottom w:val="0"/>
          <w:divBdr>
            <w:top w:val="none" w:sz="0" w:space="0" w:color="auto"/>
            <w:left w:val="none" w:sz="0" w:space="0" w:color="auto"/>
            <w:bottom w:val="none" w:sz="0" w:space="0" w:color="auto"/>
            <w:right w:val="none" w:sz="0" w:space="0" w:color="auto"/>
          </w:divBdr>
          <w:divsChild>
            <w:div w:id="17535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allstreetmojo.com/dcf-discounted-cash-flow/" TargetMode="External"/><Relationship Id="rId117" Type="http://schemas.openxmlformats.org/officeDocument/2006/relationships/hyperlink" Target="https://www.wallstreetmojo.com/ev-to-ebitda-multiple-formula/" TargetMode="External"/><Relationship Id="rId21" Type="http://schemas.openxmlformats.org/officeDocument/2006/relationships/hyperlink" Target="https://www.wallstreetmojo.com/equity-research/" TargetMode="External"/><Relationship Id="rId42" Type="http://schemas.openxmlformats.org/officeDocument/2006/relationships/hyperlink" Target="https://www.wallstreetmojo.com/what-is-hedge-fund/" TargetMode="External"/><Relationship Id="rId47" Type="http://schemas.openxmlformats.org/officeDocument/2006/relationships/hyperlink" Target="https://www.wallstreetmojo.com/income-statement/" TargetMode="External"/><Relationship Id="rId63" Type="http://schemas.openxmlformats.org/officeDocument/2006/relationships/hyperlink" Target="https://www.wallstreetmojo.com/equity-research-report-writing/" TargetMode="External"/><Relationship Id="rId68" Type="http://schemas.openxmlformats.org/officeDocument/2006/relationships/hyperlink" Target="https://www.ml.com" TargetMode="External"/><Relationship Id="rId84" Type="http://schemas.openxmlformats.org/officeDocument/2006/relationships/hyperlink" Target="https://www.wallstreetmojo.com/annual-report/" TargetMode="External"/><Relationship Id="rId89" Type="http://schemas.openxmlformats.org/officeDocument/2006/relationships/hyperlink" Target="https://www.wallstreetmojo.com/short-term-financing/" TargetMode="External"/><Relationship Id="rId112" Type="http://schemas.openxmlformats.org/officeDocument/2006/relationships/hyperlink" Target="https://www.wallstreetmojo.com/financial-modeling/" TargetMode="External"/><Relationship Id="rId133" Type="http://schemas.openxmlformats.org/officeDocument/2006/relationships/hyperlink" Target="https://www.wallstreetmojo.com/stock-splits-share/" TargetMode="External"/><Relationship Id="rId138" Type="http://schemas.openxmlformats.org/officeDocument/2006/relationships/theme" Target="theme/theme1.xml"/><Relationship Id="rId16" Type="http://schemas.openxmlformats.org/officeDocument/2006/relationships/hyperlink" Target="https://www.wallstreetmojo.com/equity-research/" TargetMode="External"/><Relationship Id="rId107" Type="http://schemas.openxmlformats.org/officeDocument/2006/relationships/hyperlink" Target="https://www.wallstreetmojo.com/forwards-vs-futures-difference/" TargetMode="External"/><Relationship Id="rId11" Type="http://schemas.openxmlformats.org/officeDocument/2006/relationships/hyperlink" Target="https://www.wallstreetmojo.com/equity-research/" TargetMode="External"/><Relationship Id="rId32" Type="http://schemas.openxmlformats.org/officeDocument/2006/relationships/hyperlink" Target="https://www.wallstreetmojo.com/mid-cap-stocks/" TargetMode="External"/><Relationship Id="rId37" Type="http://schemas.openxmlformats.org/officeDocument/2006/relationships/hyperlink" Target="https://www.wallstreetmojo.com/earnings-season/" TargetMode="External"/><Relationship Id="rId53" Type="http://schemas.openxmlformats.org/officeDocument/2006/relationships/image" Target="media/image6.png"/><Relationship Id="rId58" Type="http://schemas.openxmlformats.org/officeDocument/2006/relationships/hyperlink" Target="https://www.wallstreetmojo.com/equity-value/" TargetMode="External"/><Relationship Id="rId74" Type="http://schemas.openxmlformats.org/officeDocument/2006/relationships/hyperlink" Target="https://www.wallstreetmojo.com/investment-banking-pitch-books/" TargetMode="External"/><Relationship Id="rId79" Type="http://schemas.openxmlformats.org/officeDocument/2006/relationships/hyperlink" Target="https://www.wallstreetmojo.com/types-of-financial-statements/" TargetMode="External"/><Relationship Id="rId102" Type="http://schemas.openxmlformats.org/officeDocument/2006/relationships/hyperlink" Target="https://www.wallstreetmojo.com/weighted-average-shares-outstanding/" TargetMode="External"/><Relationship Id="rId123" Type="http://schemas.openxmlformats.org/officeDocument/2006/relationships/hyperlink" Target="https://www.wallstreetmojo.com/ev-to-assets/" TargetMode="External"/><Relationship Id="rId128" Type="http://schemas.openxmlformats.org/officeDocument/2006/relationships/hyperlink" Target="https://www.wallstreetmojo.com/stock-options/" TargetMode="External"/><Relationship Id="rId5" Type="http://schemas.openxmlformats.org/officeDocument/2006/relationships/hyperlink" Target="https://www.wallstreetmojo.com/author/dheeraj-vaidya/" TargetMode="External"/><Relationship Id="rId90" Type="http://schemas.openxmlformats.org/officeDocument/2006/relationships/hyperlink" Target="https://www.wallstreetmojo.com/commercial-papers/" TargetMode="External"/><Relationship Id="rId95" Type="http://schemas.openxmlformats.org/officeDocument/2006/relationships/hyperlink" Target="https://www.wallstreetmojo.com/current-liabilities/" TargetMode="External"/><Relationship Id="rId14" Type="http://schemas.openxmlformats.org/officeDocument/2006/relationships/hyperlink" Target="https://www.wallstreetmojo.com/equity-research/" TargetMode="External"/><Relationship Id="rId22" Type="http://schemas.openxmlformats.org/officeDocument/2006/relationships/image" Target="media/image1.png"/><Relationship Id="rId27" Type="http://schemas.openxmlformats.org/officeDocument/2006/relationships/hyperlink" Target="https://www.wallstreetmojo.com/sum-of-the-parts-sotp-valuation/" TargetMode="External"/><Relationship Id="rId30" Type="http://schemas.openxmlformats.org/officeDocument/2006/relationships/hyperlink" Target="https://www.wallstreetmojo.com/value-stock/" TargetMode="External"/><Relationship Id="rId35" Type="http://schemas.openxmlformats.org/officeDocument/2006/relationships/hyperlink" Target="https://www.jpmorgan.com/global" TargetMode="External"/><Relationship Id="rId43" Type="http://schemas.openxmlformats.org/officeDocument/2006/relationships/hyperlink" Target="https://www.wallstreetmojo.com/mutual-funds/" TargetMode="External"/><Relationship Id="rId48" Type="http://schemas.openxmlformats.org/officeDocument/2006/relationships/hyperlink" Target="https://www.wallstreetmojo.com/non-recurring-items-financial-statements/" TargetMode="External"/><Relationship Id="rId56" Type="http://schemas.openxmlformats.org/officeDocument/2006/relationships/hyperlink" Target="https://www.wallstreetmojo.com/weighted-average-cost-capital-wacc/" TargetMode="External"/><Relationship Id="rId64" Type="http://schemas.openxmlformats.org/officeDocument/2006/relationships/hyperlink" Target="https://www.wallstreetmojo.com/financial-market/" TargetMode="External"/><Relationship Id="rId69" Type="http://schemas.openxmlformats.org/officeDocument/2006/relationships/hyperlink" Target="https://www.jpmorgan.com" TargetMode="External"/><Relationship Id="rId77" Type="http://schemas.openxmlformats.org/officeDocument/2006/relationships/hyperlink" Target="https://www.wallstreetmojo.com/financial-analysis/" TargetMode="External"/><Relationship Id="rId100" Type="http://schemas.openxmlformats.org/officeDocument/2006/relationships/hyperlink" Target="https://www.wallstreetmojo.com/stockholder/" TargetMode="External"/><Relationship Id="rId105" Type="http://schemas.openxmlformats.org/officeDocument/2006/relationships/hyperlink" Target="https://www.wallstreetmojo.com/over-the-counter-otc/" TargetMode="External"/><Relationship Id="rId113" Type="http://schemas.openxmlformats.org/officeDocument/2006/relationships/hyperlink" Target="https://www.wallstreetmojo.com/financial-analysis/" TargetMode="External"/><Relationship Id="rId118" Type="http://schemas.openxmlformats.org/officeDocument/2006/relationships/hyperlink" Target="https://www.wallstreetmojo.com/ev-to-ebit/" TargetMode="External"/><Relationship Id="rId126" Type="http://schemas.openxmlformats.org/officeDocument/2006/relationships/image" Target="media/image8.jpeg"/><Relationship Id="rId134" Type="http://schemas.openxmlformats.org/officeDocument/2006/relationships/hyperlink" Target="https://www.wallstreetmojo.com/stock-dividend/" TargetMode="External"/><Relationship Id="rId8" Type="http://schemas.openxmlformats.org/officeDocument/2006/relationships/hyperlink" Target="https://www.wallstreetmojo.com/equity-research/" TargetMode="External"/><Relationship Id="rId51" Type="http://schemas.openxmlformats.org/officeDocument/2006/relationships/hyperlink" Target="https://www.wallstreetmojo.com/financial-projection/" TargetMode="External"/><Relationship Id="rId72" Type="http://schemas.openxmlformats.org/officeDocument/2006/relationships/hyperlink" Target="https://www.wallstreetmojo.com/list-of-top-private-equity-firms/" TargetMode="External"/><Relationship Id="rId80" Type="http://schemas.openxmlformats.org/officeDocument/2006/relationships/hyperlink" Target="https://www.wallstreetmojo.com/income-statement/" TargetMode="External"/><Relationship Id="rId85" Type="http://schemas.openxmlformats.org/officeDocument/2006/relationships/hyperlink" Target="https://www.wallstreetmojo.com/depreciation/" TargetMode="External"/><Relationship Id="rId93" Type="http://schemas.openxmlformats.org/officeDocument/2006/relationships/hyperlink" Target="https://www.wallstreetmojo.com/bank-credit/" TargetMode="External"/><Relationship Id="rId98" Type="http://schemas.openxmlformats.org/officeDocument/2006/relationships/hyperlink" Target="https://www.wallstreetmojo.com/depreciation-on-equipment/" TargetMode="External"/><Relationship Id="rId121" Type="http://schemas.openxmlformats.org/officeDocument/2006/relationships/hyperlink" Target="https://www.wallstreetmojo.com/price-to-cash-flow-ratio/" TargetMode="External"/><Relationship Id="rId3" Type="http://schemas.openxmlformats.org/officeDocument/2006/relationships/settings" Target="settings.xml"/><Relationship Id="rId12" Type="http://schemas.openxmlformats.org/officeDocument/2006/relationships/hyperlink" Target="https://www.wallstreetmojo.com/equity-research/" TargetMode="External"/><Relationship Id="rId17" Type="http://schemas.openxmlformats.org/officeDocument/2006/relationships/hyperlink" Target="https://www.wallstreetmojo.com/equity-research/" TargetMode="External"/><Relationship Id="rId25" Type="http://schemas.openxmlformats.org/officeDocument/2006/relationships/hyperlink" Target="https://www.wallstreetmojo.com/financial-statements/" TargetMode="External"/><Relationship Id="rId33" Type="http://schemas.openxmlformats.org/officeDocument/2006/relationships/hyperlink" Target="https://www.wallstreetmojo.com/buy-side/" TargetMode="External"/><Relationship Id="rId38" Type="http://schemas.openxmlformats.org/officeDocument/2006/relationships/hyperlink" Target="https://www.wallstreetmojo.com/list-of-top-equity-research-firms/" TargetMode="External"/><Relationship Id="rId46" Type="http://schemas.openxmlformats.org/officeDocument/2006/relationships/hyperlink" Target="https://www.wallstreetmojo.com/cash-flow/" TargetMode="External"/><Relationship Id="rId59" Type="http://schemas.openxmlformats.org/officeDocument/2006/relationships/hyperlink" Target="https://www.wallstreetmojo.com/pe-ratio/" TargetMode="External"/><Relationship Id="rId67" Type="http://schemas.openxmlformats.org/officeDocument/2006/relationships/hyperlink" Target="https://www.institutionalinvestor.com/research/5373/Overview" TargetMode="External"/><Relationship Id="rId103" Type="http://schemas.openxmlformats.org/officeDocument/2006/relationships/hyperlink" Target="https://www.wallstreetmojo.com/basic-eps/" TargetMode="External"/><Relationship Id="rId108" Type="http://schemas.openxmlformats.org/officeDocument/2006/relationships/hyperlink" Target="https://www.wallstreetmojo.com/corporate-bonds/" TargetMode="External"/><Relationship Id="rId116" Type="http://schemas.openxmlformats.org/officeDocument/2006/relationships/hyperlink" Target="https://www.wallstreetmojo.com/enterprise-value-to-sales-ev-to-sales-ratio/" TargetMode="External"/><Relationship Id="rId124" Type="http://schemas.openxmlformats.org/officeDocument/2006/relationships/hyperlink" Target="https://www.wallstreetmojo.com/weighted-average-cost-capital-wacc/" TargetMode="External"/><Relationship Id="rId129" Type="http://schemas.openxmlformats.org/officeDocument/2006/relationships/hyperlink" Target="https://www.wallstreetmojo.com/dcf-discounted-cash-flow/" TargetMode="External"/><Relationship Id="rId137" Type="http://schemas.openxmlformats.org/officeDocument/2006/relationships/fontTable" Target="fontTable.xml"/><Relationship Id="rId20" Type="http://schemas.openxmlformats.org/officeDocument/2006/relationships/hyperlink" Target="https://www.wallstreetmojo.com/equity-research/" TargetMode="External"/><Relationship Id="rId41" Type="http://schemas.openxmlformats.org/officeDocument/2006/relationships/image" Target="media/image3.png"/><Relationship Id="rId54" Type="http://schemas.openxmlformats.org/officeDocument/2006/relationships/hyperlink" Target="https://www.wallstreetmojo.com/dcf-discounted-cash-flow/" TargetMode="External"/><Relationship Id="rId62" Type="http://schemas.openxmlformats.org/officeDocument/2006/relationships/hyperlink" Target="https://www.wallstreetmojo.com/market-capitalization/" TargetMode="External"/><Relationship Id="rId70" Type="http://schemas.openxmlformats.org/officeDocument/2006/relationships/hyperlink" Target="https://www.morganstanley.com/" TargetMode="External"/><Relationship Id="rId75" Type="http://schemas.openxmlformats.org/officeDocument/2006/relationships/hyperlink" Target="https://www.wallstreetmojo.com/investment-banking-vs-equity-research/" TargetMode="External"/><Relationship Id="rId83" Type="http://schemas.openxmlformats.org/officeDocument/2006/relationships/hyperlink" Target="https://www.wallstreetmojo.com/statement-of-cash-flow/" TargetMode="External"/><Relationship Id="rId88" Type="http://schemas.openxmlformats.org/officeDocument/2006/relationships/hyperlink" Target="https://www.wallstreetmojo.com/cash-flow-financing-activities/" TargetMode="External"/><Relationship Id="rId91" Type="http://schemas.openxmlformats.org/officeDocument/2006/relationships/hyperlink" Target="https://www.wallstreetmojo.com/trade-credit/" TargetMode="External"/><Relationship Id="rId96" Type="http://schemas.openxmlformats.org/officeDocument/2006/relationships/hyperlink" Target="https://www.wallstreetmojo.com/accounts-receivables/" TargetMode="External"/><Relationship Id="rId111" Type="http://schemas.openxmlformats.org/officeDocument/2006/relationships/image" Target="media/image7.png"/><Relationship Id="rId132" Type="http://schemas.openxmlformats.org/officeDocument/2006/relationships/hyperlink" Target="https://www.wallstreetmojo.com/fcfe-free-cash-flow-to-equity/" TargetMode="External"/><Relationship Id="rId1" Type="http://schemas.openxmlformats.org/officeDocument/2006/relationships/numbering" Target="numbering.xml"/><Relationship Id="rId6" Type="http://schemas.openxmlformats.org/officeDocument/2006/relationships/hyperlink" Target="https://www.wallstreetmojo.com/financial-modeling/" TargetMode="External"/><Relationship Id="rId15" Type="http://schemas.openxmlformats.org/officeDocument/2006/relationships/hyperlink" Target="https://www.wallstreetmojo.com/equity-research/" TargetMode="External"/><Relationship Id="rId23" Type="http://schemas.openxmlformats.org/officeDocument/2006/relationships/hyperlink" Target="https://www.wallstreetmojo.com/stock-exchange/" TargetMode="External"/><Relationship Id="rId28" Type="http://schemas.openxmlformats.org/officeDocument/2006/relationships/hyperlink" Target="https://www.wallstreetmojo.com/overvalued-stocks/" TargetMode="External"/><Relationship Id="rId36" Type="http://schemas.openxmlformats.org/officeDocument/2006/relationships/hyperlink" Target="https://www.clsa.com/" TargetMode="External"/><Relationship Id="rId49" Type="http://schemas.openxmlformats.org/officeDocument/2006/relationships/hyperlink" Target="https://www.wallstreetmojo.com/ratio-analysis/" TargetMode="External"/><Relationship Id="rId57" Type="http://schemas.openxmlformats.org/officeDocument/2006/relationships/hyperlink" Target="https://www.wallstreetmojo.com/terminal-value/" TargetMode="External"/><Relationship Id="rId106" Type="http://schemas.openxmlformats.org/officeDocument/2006/relationships/hyperlink" Target="https://www.wallstreetmojo.com/counterparty-risk/" TargetMode="External"/><Relationship Id="rId114" Type="http://schemas.openxmlformats.org/officeDocument/2006/relationships/hyperlink" Target="https://www.wallstreetmojo.com/what-is-investment-banking/" TargetMode="External"/><Relationship Id="rId119" Type="http://schemas.openxmlformats.org/officeDocument/2006/relationships/hyperlink" Target="https://www.wallstreetmojo.com/pe-ratio/" TargetMode="External"/><Relationship Id="rId127" Type="http://schemas.openxmlformats.org/officeDocument/2006/relationships/hyperlink" Target="https://www.wallstreetmojo.com/overvalued-stocks/" TargetMode="External"/><Relationship Id="rId10" Type="http://schemas.openxmlformats.org/officeDocument/2006/relationships/hyperlink" Target="https://www.wallstreetmojo.com/equity-research/" TargetMode="External"/><Relationship Id="rId31" Type="http://schemas.openxmlformats.org/officeDocument/2006/relationships/image" Target="media/image2.png"/><Relationship Id="rId44" Type="http://schemas.openxmlformats.org/officeDocument/2006/relationships/hyperlink" Target="https://www.wallstreetmojo.com/definite-guide-to-alibaba-ipo-financial-and-valuation-model/" TargetMode="External"/><Relationship Id="rId52" Type="http://schemas.openxmlformats.org/officeDocument/2006/relationships/hyperlink" Target="https://cdn.wallstreetmojo.com/wp-content/uploads/2016/04/Completing-the-Balance-Sheet.png" TargetMode="External"/><Relationship Id="rId60" Type="http://schemas.openxmlformats.org/officeDocument/2006/relationships/hyperlink" Target="https://www.wallstreetmojo.com/ev-to-ebitda-multiple-formula/" TargetMode="External"/><Relationship Id="rId65" Type="http://schemas.openxmlformats.org/officeDocument/2006/relationships/hyperlink" Target="https://www.wallstreetmojo.com/cfa-exam/" TargetMode="External"/><Relationship Id="rId73" Type="http://schemas.openxmlformats.org/officeDocument/2006/relationships/hyperlink" Target="https://www.wallstreetmojo.com/what-is-investment-banking/" TargetMode="External"/><Relationship Id="rId78" Type="http://schemas.openxmlformats.org/officeDocument/2006/relationships/hyperlink" Target="https://www.wallstreetmojo.com/objectives-of-financial-statement-analysis/" TargetMode="External"/><Relationship Id="rId81" Type="http://schemas.openxmlformats.org/officeDocument/2006/relationships/hyperlink" Target="https://www.wallstreetmojo.com/balance-sheet/" TargetMode="External"/><Relationship Id="rId86" Type="http://schemas.openxmlformats.org/officeDocument/2006/relationships/hyperlink" Target="https://www.wallstreetmojo.com/cash-flow-from-operations/" TargetMode="External"/><Relationship Id="rId94" Type="http://schemas.openxmlformats.org/officeDocument/2006/relationships/hyperlink" Target="https://www.wallstreetmojo.com/current-assets/" TargetMode="External"/><Relationship Id="rId99" Type="http://schemas.openxmlformats.org/officeDocument/2006/relationships/hyperlink" Target="https://www.wallstreetmojo.com/earnings-per-share-eps/" TargetMode="External"/><Relationship Id="rId101" Type="http://schemas.openxmlformats.org/officeDocument/2006/relationships/hyperlink" Target="https://www.wallstreetmojo.com/profitability/" TargetMode="External"/><Relationship Id="rId122" Type="http://schemas.openxmlformats.org/officeDocument/2006/relationships/hyperlink" Target="https://www.wallstreetmojo.com/price-to-book-value-ratio/" TargetMode="External"/><Relationship Id="rId130" Type="http://schemas.openxmlformats.org/officeDocument/2006/relationships/hyperlink" Target="https://www.wallstreetmojo.com/dividend-discount-model/" TargetMode="External"/><Relationship Id="rId135" Type="http://schemas.openxmlformats.org/officeDocument/2006/relationships/hyperlink" Target="https://www.wallstreetmojo.com/rights-issue/" TargetMode="External"/><Relationship Id="rId4" Type="http://schemas.openxmlformats.org/officeDocument/2006/relationships/webSettings" Target="webSettings.xml"/><Relationship Id="rId9" Type="http://schemas.openxmlformats.org/officeDocument/2006/relationships/hyperlink" Target="https://www.wallstreetmojo.com/equity-research/" TargetMode="External"/><Relationship Id="rId13" Type="http://schemas.openxmlformats.org/officeDocument/2006/relationships/hyperlink" Target="https://www.wallstreetmojo.com/equity-research/" TargetMode="External"/><Relationship Id="rId18" Type="http://schemas.openxmlformats.org/officeDocument/2006/relationships/hyperlink" Target="https://www.wallstreetmojo.com/equity-research/" TargetMode="External"/><Relationship Id="rId39" Type="http://schemas.openxmlformats.org/officeDocument/2006/relationships/hyperlink" Target="https://www.wallstreetmojo.com/sales-and-trading-in-investment-banking/" TargetMode="External"/><Relationship Id="rId109" Type="http://schemas.openxmlformats.org/officeDocument/2006/relationships/hyperlink" Target="https://www.wallstreetmojo.com/special-purpose-entity-spe/" TargetMode="External"/><Relationship Id="rId34" Type="http://schemas.openxmlformats.org/officeDocument/2006/relationships/hyperlink" Target="https://www.wallstreetmojo.com/industry-analysis-guide/" TargetMode="External"/><Relationship Id="rId50" Type="http://schemas.openxmlformats.org/officeDocument/2006/relationships/image" Target="media/image5.png"/><Relationship Id="rId55" Type="http://schemas.openxmlformats.org/officeDocument/2006/relationships/hyperlink" Target="https://www.wallstreetmojo.com/free-cash-flow-firm-fcff/" TargetMode="External"/><Relationship Id="rId76" Type="http://schemas.openxmlformats.org/officeDocument/2006/relationships/hyperlink" Target="https://www.wallstreetmojo.com/equity-research-interview-questions/" TargetMode="External"/><Relationship Id="rId97" Type="http://schemas.openxmlformats.org/officeDocument/2006/relationships/hyperlink" Target="https://www.wallstreetmojo.com/working-capital-formula/" TargetMode="External"/><Relationship Id="rId104" Type="http://schemas.openxmlformats.org/officeDocument/2006/relationships/hyperlink" Target="https://www.wallstreetmojo.com/convertible-securities/" TargetMode="External"/><Relationship Id="rId120" Type="http://schemas.openxmlformats.org/officeDocument/2006/relationships/hyperlink" Target="https://www.wallstreetmojo.com/peg-ratio/" TargetMode="External"/><Relationship Id="rId125" Type="http://schemas.openxmlformats.org/officeDocument/2006/relationships/hyperlink" Target="https://www.wallstreetmojo.com/weighted-average-cost-capital-wacc/" TargetMode="External"/><Relationship Id="rId7" Type="http://schemas.openxmlformats.org/officeDocument/2006/relationships/hyperlink" Target="https://www.wallstreetmojo.com/equity-research-report-writing/" TargetMode="External"/><Relationship Id="rId71" Type="http://schemas.openxmlformats.org/officeDocument/2006/relationships/hyperlink" Target="https://www.wallstreetmojo.com/private-equity-analyst/" TargetMode="External"/><Relationship Id="rId92" Type="http://schemas.openxmlformats.org/officeDocument/2006/relationships/hyperlink" Target="https://www.wallstreetmojo.com/overdraft/" TargetMode="External"/><Relationship Id="rId2" Type="http://schemas.openxmlformats.org/officeDocument/2006/relationships/styles" Target="styles.xml"/><Relationship Id="rId29" Type="http://schemas.openxmlformats.org/officeDocument/2006/relationships/hyperlink" Target="https://www.wallstreetmojo.com/equity-research-analyst/" TargetMode="External"/><Relationship Id="rId24" Type="http://schemas.openxmlformats.org/officeDocument/2006/relationships/hyperlink" Target="https://www.wallstreetmojo.com/balance-sheet/" TargetMode="External"/><Relationship Id="rId40" Type="http://schemas.openxmlformats.org/officeDocument/2006/relationships/hyperlink" Target="https://www.wallstreetmojo.com/equity-research-vs-sales-trading/" TargetMode="External"/><Relationship Id="rId45" Type="http://schemas.openxmlformats.org/officeDocument/2006/relationships/image" Target="media/image4.png"/><Relationship Id="rId66" Type="http://schemas.openxmlformats.org/officeDocument/2006/relationships/hyperlink" Target="https://www.wallstreetmojo.com/equity-research-skills/" TargetMode="External"/><Relationship Id="rId87" Type="http://schemas.openxmlformats.org/officeDocument/2006/relationships/hyperlink" Target="https://www.wallstreetmojo.com/cash-flow-from-investing-activities/" TargetMode="External"/><Relationship Id="rId110" Type="http://schemas.openxmlformats.org/officeDocument/2006/relationships/hyperlink" Target="https://www.wallstreetmojo.com/straight-line-depreciation-method/" TargetMode="External"/><Relationship Id="rId115" Type="http://schemas.openxmlformats.org/officeDocument/2006/relationships/hyperlink" Target="https://www.wallstreetmojo.com/financial-modeling-templates/" TargetMode="External"/><Relationship Id="rId131" Type="http://schemas.openxmlformats.org/officeDocument/2006/relationships/hyperlink" Target="https://www.wallstreetmojo.com/free-cash-flow-firm-fcff/" TargetMode="External"/><Relationship Id="rId136" Type="http://schemas.openxmlformats.org/officeDocument/2006/relationships/hyperlink" Target="https://www.wallstreetmojo.com/coupon-bond/" TargetMode="External"/><Relationship Id="rId61" Type="http://schemas.openxmlformats.org/officeDocument/2006/relationships/hyperlink" Target="https://www.wallstreetmojo.com/price-to-book-value-ratio/" TargetMode="External"/><Relationship Id="rId82" Type="http://schemas.openxmlformats.org/officeDocument/2006/relationships/hyperlink" Target="https://www.wallstreetmojo.com/balance-sheet-formula/" TargetMode="External"/><Relationship Id="rId19" Type="http://schemas.openxmlformats.org/officeDocument/2006/relationships/hyperlink" Target="https://www.wallstreetmojo.com/equity-rese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6353</Words>
  <Characters>36216</Characters>
  <Application>Microsoft Office Word</Application>
  <DocSecurity>0</DocSecurity>
  <Lines>301</Lines>
  <Paragraphs>84</Paragraphs>
  <ScaleCrop>false</ScaleCrop>
  <Company/>
  <LinksUpToDate>false</LinksUpToDate>
  <CharactersWithSpaces>42485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Теплова</dc:creator>
  <cp:lastModifiedBy>Тамара Теплова</cp:lastModifiedBy>
  <cp:revision>7</cp:revision>
  <dcterms:created xsi:type="dcterms:W3CDTF">2021-11-02T15:46:00Z</dcterms:created>
  <dcterms:modified xsi:type="dcterms:W3CDTF">2021-11-03T12:03:00Z</dcterms:modified>
</cp:coreProperties>
</file>